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 w:after="0"/>
        <w:jc w:val="right"/>
        <w:rPr>
          <w:rFonts w:ascii="Cambria" w:hAnsi="Cambria" w:cs="Arial"/>
          <w:b/>
          <w:b/>
          <w:bCs/>
          <w:sz w:val="22"/>
          <w:szCs w:val="22"/>
        </w:rPr>
      </w:pPr>
      <w:r>
        <w:rPr>
          <w:rFonts w:cs="Arial" w:ascii="Cambria" w:hAnsi="Cambria"/>
          <w:b/>
          <w:bCs/>
          <w:sz w:val="22"/>
          <w:szCs w:val="22"/>
        </w:rPr>
        <w:t>Załącznik nr 12 do SWZ</w:t>
      </w:r>
    </w:p>
    <w:p>
      <w:pPr>
        <w:pStyle w:val="Normal"/>
        <w:spacing w:before="120" w:after="0"/>
        <w:jc w:val="right"/>
        <w:rPr>
          <w:rFonts w:ascii="Cambria" w:hAnsi="Cambria" w:cs="Arial"/>
          <w:b/>
          <w:b/>
          <w:bCs/>
          <w:sz w:val="22"/>
          <w:szCs w:val="22"/>
        </w:rPr>
      </w:pPr>
      <w:r>
        <w:rPr>
          <w:rFonts w:cs="Arial" w:ascii="Cambria" w:hAnsi="Cambria"/>
          <w:b/>
          <w:bCs/>
          <w:sz w:val="22"/>
          <w:szCs w:val="22"/>
        </w:rPr>
      </w:r>
    </w:p>
    <w:p>
      <w:pPr>
        <w:pStyle w:val="Normal"/>
        <w:spacing w:before="120" w:after="0"/>
        <w:jc w:val="center"/>
        <w:rPr>
          <w:rFonts w:ascii="Cambria" w:hAnsi="Cambria" w:cs="Arial"/>
          <w:b/>
          <w:b/>
          <w:bCs/>
          <w:sz w:val="22"/>
          <w:szCs w:val="22"/>
        </w:rPr>
      </w:pPr>
      <w:r>
        <w:rPr>
          <w:rFonts w:cs="Arial" w:ascii="Cambria" w:hAnsi="Cambria"/>
          <w:b/>
          <w:bCs/>
          <w:sz w:val="22"/>
          <w:szCs w:val="22"/>
        </w:rPr>
        <w:t>WZÓR UMOWY</w:t>
      </w:r>
    </w:p>
    <w:p>
      <w:pPr>
        <w:pStyle w:val="Normal"/>
        <w:suppressAutoHyphens w:val="false"/>
        <w:spacing w:before="120" w:after="0"/>
        <w:rPr>
          <w:rFonts w:ascii="Cambria" w:hAnsi="Cambria" w:cs="Arial"/>
          <w:b/>
          <w:b/>
          <w:sz w:val="22"/>
          <w:szCs w:val="22"/>
          <w:lang w:eastAsia="pl-PL"/>
        </w:rPr>
      </w:pPr>
      <w:r>
        <w:rPr>
          <w:rFonts w:cs="Arial" w:ascii="Cambria" w:hAnsi="Cambria"/>
          <w:b/>
          <w:sz w:val="22"/>
          <w:szCs w:val="22"/>
          <w:lang w:eastAsia="pl-PL"/>
        </w:rPr>
      </w:r>
    </w:p>
    <w:p>
      <w:pPr>
        <w:pStyle w:val="Normal"/>
        <w:suppressAutoHyphens w:val="false"/>
        <w:spacing w:before="120" w:after="0"/>
        <w:jc w:val="center"/>
        <w:rPr>
          <w:rFonts w:ascii="Cambria" w:hAnsi="Cambria" w:cs="Arial"/>
          <w:sz w:val="22"/>
          <w:szCs w:val="22"/>
          <w:lang w:eastAsia="pl-PL"/>
        </w:rPr>
      </w:pPr>
      <w:r>
        <w:rPr>
          <w:rFonts w:cs="Arial" w:ascii="Cambria" w:hAnsi="Cambria"/>
          <w:b/>
          <w:sz w:val="22"/>
          <w:szCs w:val="22"/>
          <w:lang w:eastAsia="pl-PL"/>
        </w:rPr>
        <w:t>Umowa nr ______________________________________________</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 xml:space="preserve">W dniu ___________ r. w ________________________ pomiędzy: </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Skarbem Państwa – Państwowym Gospodarstwem Leśnym Lasy Państwowe Nadleśnictwem ____________________________________ z siedzibą w _________________________________________ („Zamawiający”)</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 xml:space="preserve">ul. _______________________________; </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__ - ___ ____________________________________________</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NIP _________________________________________, REGON ___________________________________________</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reprezentowanym przez:</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________________________________ – Nadleśniczego,</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 xml:space="preserve">a </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both"/>
        <w:rPr>
          <w:rFonts w:ascii="Cambria" w:hAnsi="Cambria" w:cs="Arial"/>
          <w:i/>
          <w:i/>
          <w:sz w:val="22"/>
          <w:szCs w:val="22"/>
          <w:lang w:eastAsia="pl-PL"/>
        </w:rPr>
      </w:pPr>
      <w:r>
        <w:rPr>
          <w:rFonts w:cs="Arial" w:ascii="Cambria" w:hAnsi="Cambria"/>
          <w:i/>
          <w:sz w:val="22"/>
          <w:szCs w:val="22"/>
          <w:lang w:eastAsia="pl-PL"/>
        </w:rPr>
        <w:t xml:space="preserve">(w przypadku osób prawnych i spółek handlowych nieposiadających osobowości prawnej) </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_______________________________________ z siedzibą w ____________________________________ („Wykonawca”)</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reprezentowaną przez:</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_________________________________________________</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_________________________________________________,</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 xml:space="preserve">lub </w:t>
      </w:r>
    </w:p>
    <w:p>
      <w:pPr>
        <w:pStyle w:val="Normal"/>
        <w:suppressAutoHyphens w:val="false"/>
        <w:spacing w:before="120" w:after="0"/>
        <w:jc w:val="both"/>
        <w:rPr>
          <w:rFonts w:ascii="Cambria" w:hAnsi="Cambria" w:cs="Arial"/>
          <w:i/>
          <w:i/>
          <w:sz w:val="22"/>
          <w:szCs w:val="22"/>
          <w:lang w:eastAsia="pl-PL"/>
        </w:rPr>
      </w:pPr>
      <w:r>
        <w:rPr>
          <w:rFonts w:cs="Arial" w:ascii="Cambria" w:hAnsi="Cambria"/>
          <w:i/>
          <w:sz w:val="22"/>
          <w:szCs w:val="22"/>
          <w:lang w:eastAsia="pl-PL"/>
        </w:rPr>
        <w:t xml:space="preserve">(w przypadku osób fizycznych wpisanych do Centralnej Ewidencji i Informacji o Działalności Gospodarczej) </w:t>
      </w:r>
    </w:p>
    <w:p>
      <w:pPr>
        <w:pStyle w:val="Normal"/>
        <w:suppressAutoHyphens w:val="false"/>
        <w:spacing w:before="120" w:after="0"/>
        <w:jc w:val="both"/>
        <w:rPr>
          <w:rFonts w:ascii="Cambria" w:hAnsi="Cambria" w:cs="Arial"/>
          <w:i/>
          <w:i/>
          <w:sz w:val="22"/>
          <w:szCs w:val="22"/>
          <w:lang w:eastAsia="pl-PL"/>
        </w:rPr>
      </w:pPr>
      <w:r>
        <w:rPr>
          <w:rFonts w:cs="Arial" w:ascii="Cambria" w:hAnsi="Cambria"/>
          <w:i/>
          <w:sz w:val="22"/>
          <w:szCs w:val="22"/>
          <w:lang w:eastAsia="pl-PL"/>
        </w:rPr>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 xml:space="preserve">p. _________________________________ </w:t>
      </w:r>
      <w:r>
        <w:rPr>
          <w:rFonts w:cs="Arial" w:ascii="Cambria" w:hAnsi="Cambria"/>
          <w:sz w:val="22"/>
          <w:szCs w:val="22"/>
        </w:rPr>
        <w:t xml:space="preserve">prowadzącym działalność gospodarczą pod firmą _________________________________________________ z siedzibą w ______________________________ („Wykonawca”) ul __________________, </w:t>
      </w:r>
      <w:r>
        <w:rPr>
          <w:rFonts w:cs="Arial" w:ascii="Cambria" w:hAnsi="Cambria"/>
          <w:sz w:val="22"/>
          <w:szCs w:val="22"/>
          <w:lang w:eastAsia="pl-PL"/>
        </w:rPr>
        <w:t xml:space="preserve">wpisanym do Centralnej Ewidencji i Informacji i Działalności Gospodarczej, </w:t>
      </w:r>
      <w:r>
        <w:rPr>
          <w:rFonts w:cs="Arial" w:ascii="Cambria" w:hAnsi="Cambria"/>
          <w:sz w:val="22"/>
          <w:szCs w:val="22"/>
        </w:rPr>
        <w:t>posiadającym numer identyfikacyjny NIP _______________________; REGON __________________________</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 xml:space="preserve">działającym osobiście </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zwanym dalej „Wykonawcą”,</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 xml:space="preserve">lub </w:t>
      </w:r>
    </w:p>
    <w:p>
      <w:pPr>
        <w:pStyle w:val="Normal"/>
        <w:suppressAutoHyphens w:val="false"/>
        <w:spacing w:before="120" w:after="0"/>
        <w:jc w:val="both"/>
        <w:rPr>
          <w:rFonts w:ascii="Cambria" w:hAnsi="Cambria" w:cs="Arial"/>
          <w:i/>
          <w:i/>
          <w:sz w:val="22"/>
          <w:szCs w:val="22"/>
          <w:lang w:eastAsia="pl-PL"/>
        </w:rPr>
      </w:pPr>
      <w:r>
        <w:rPr>
          <w:rFonts w:cs="Arial" w:ascii="Cambria" w:hAnsi="Cambria"/>
          <w:i/>
          <w:sz w:val="22"/>
          <w:szCs w:val="22"/>
          <w:lang w:eastAsia="pl-PL"/>
        </w:rPr>
        <w:t xml:space="preserve">(w przypadku osób fizycznych wpisanych do Centralnej Ewidencji i Informacji o Działalności Gospodarczej działających wspólnie jako konsorcjum lub w ramach spółki cywilnej) </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wykonawcami wspólnie ubiegającymi się o udzielenie zamówienia publicznego w składzie (łącznie „Wykonawcy”):</w:t>
      </w:r>
    </w:p>
    <w:p>
      <w:pPr>
        <w:pStyle w:val="Normal"/>
        <w:suppressAutoHyphens w:val="false"/>
        <w:spacing w:before="120" w:after="0"/>
        <w:ind w:left="574" w:hanging="574"/>
        <w:jc w:val="both"/>
        <w:rPr>
          <w:rFonts w:ascii="Cambria" w:hAnsi="Cambria" w:cs="Arial"/>
          <w:sz w:val="22"/>
          <w:szCs w:val="22"/>
          <w:lang w:eastAsia="pl-PL"/>
        </w:rPr>
      </w:pPr>
      <w:r>
        <w:rPr>
          <w:rFonts w:cs="Arial" w:ascii="Cambria" w:hAnsi="Cambria"/>
          <w:sz w:val="22"/>
          <w:szCs w:val="22"/>
          <w:lang w:eastAsia="pl-PL"/>
        </w:rPr>
        <w:t xml:space="preserve">1) </w:t>
        <w:tab/>
        <w:t xml:space="preserve">p. _________________________________ </w:t>
      </w:r>
      <w:r>
        <w:rPr>
          <w:rFonts w:cs="Arial" w:ascii="Cambria" w:hAnsi="Cambria"/>
          <w:sz w:val="22"/>
          <w:szCs w:val="22"/>
        </w:rPr>
        <w:t>prowadzącym działalność gospodarczą pod firmą _________________________________________________z siedzibą w ______________________________,</w:t>
        <w:br/>
        <w:t>ul __________________</w:t>
      </w:r>
      <w:r>
        <w:rPr>
          <w:rFonts w:cs="Arial" w:ascii="Cambria" w:hAnsi="Cambria"/>
          <w:sz w:val="22"/>
          <w:szCs w:val="22"/>
          <w:lang w:eastAsia="pl-PL"/>
        </w:rPr>
        <w:t xml:space="preserve"> wpisanym do Centralnej Ewidencji i Informacji i Działalności Gospodarczej, </w:t>
      </w:r>
      <w:r>
        <w:rPr>
          <w:rFonts w:cs="Arial" w:ascii="Cambria" w:hAnsi="Cambria"/>
          <w:sz w:val="22"/>
          <w:szCs w:val="22"/>
        </w:rPr>
        <w:t>posiadającym numer identyfikacyjny NIP _________________________________; REGON __________________________</w:t>
      </w:r>
    </w:p>
    <w:p>
      <w:pPr>
        <w:pStyle w:val="Normal"/>
        <w:suppressAutoHyphens w:val="false"/>
        <w:spacing w:before="120" w:after="0"/>
        <w:ind w:left="574" w:hanging="574"/>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ind w:left="574" w:hanging="574"/>
        <w:jc w:val="both"/>
        <w:rPr>
          <w:rFonts w:ascii="Cambria" w:hAnsi="Cambria" w:cs="Arial"/>
          <w:sz w:val="22"/>
          <w:szCs w:val="22"/>
          <w:lang w:eastAsia="pl-PL"/>
        </w:rPr>
      </w:pPr>
      <w:r>
        <w:rPr>
          <w:rFonts w:cs="Arial" w:ascii="Cambria" w:hAnsi="Cambria"/>
          <w:sz w:val="22"/>
          <w:szCs w:val="22"/>
          <w:lang w:eastAsia="pl-PL"/>
        </w:rPr>
        <w:t xml:space="preserve">2) </w:t>
        <w:tab/>
        <w:t xml:space="preserve">p. _________________________________ </w:t>
      </w:r>
      <w:r>
        <w:rPr>
          <w:rFonts w:cs="Arial" w:ascii="Cambria" w:hAnsi="Cambria"/>
          <w:sz w:val="22"/>
          <w:szCs w:val="22"/>
        </w:rPr>
        <w:t>prowadzącym działalność gospodarczą pod firmą _________________________________________________z siedzibą w ______________________________,</w:t>
        <w:br/>
        <w:t>ul __________________</w:t>
      </w:r>
      <w:r>
        <w:rPr>
          <w:rFonts w:cs="Arial" w:ascii="Cambria" w:hAnsi="Cambria"/>
          <w:sz w:val="22"/>
          <w:szCs w:val="22"/>
          <w:lang w:eastAsia="pl-PL"/>
        </w:rPr>
        <w:t xml:space="preserve"> wpisanym do Centralnej Ewidencji i Informacji i Działalności Gospodarczej, </w:t>
      </w:r>
      <w:r>
        <w:rPr>
          <w:rFonts w:cs="Arial" w:ascii="Cambria" w:hAnsi="Cambria"/>
          <w:sz w:val="22"/>
          <w:szCs w:val="22"/>
        </w:rPr>
        <w:t>posiadającym numer identyfikacyjny NIP _________________________________; REGON __________________________</w:t>
      </w:r>
    </w:p>
    <w:p>
      <w:pPr>
        <w:pStyle w:val="Normal"/>
        <w:suppressAutoHyphens w:val="false"/>
        <w:spacing w:before="120" w:after="0"/>
        <w:ind w:left="574" w:hanging="574"/>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ind w:left="574" w:hanging="574"/>
        <w:jc w:val="both"/>
        <w:rPr>
          <w:rFonts w:ascii="Cambria" w:hAnsi="Cambria" w:cs="Arial"/>
          <w:sz w:val="22"/>
          <w:szCs w:val="22"/>
          <w:lang w:eastAsia="pl-PL"/>
        </w:rPr>
      </w:pPr>
      <w:r>
        <w:rPr>
          <w:rFonts w:cs="Arial" w:ascii="Cambria" w:hAnsi="Cambria"/>
          <w:sz w:val="22"/>
          <w:szCs w:val="22"/>
          <w:lang w:eastAsia="pl-PL"/>
        </w:rPr>
        <w:t>3)</w:t>
        <w:tab/>
        <w:t xml:space="preserve">p. _________________________________ </w:t>
      </w:r>
      <w:r>
        <w:rPr>
          <w:rFonts w:cs="Arial" w:ascii="Cambria" w:hAnsi="Cambria"/>
          <w:sz w:val="22"/>
          <w:szCs w:val="22"/>
        </w:rPr>
        <w:t>prowadzącym działalność gospodarczą pod firmą _________________________________________________z siedzibą w ______________________________,</w:t>
        <w:br/>
        <w:t>ul __________________</w:t>
      </w:r>
      <w:r>
        <w:rPr>
          <w:rFonts w:cs="Arial" w:ascii="Cambria" w:hAnsi="Cambria"/>
          <w:sz w:val="22"/>
          <w:szCs w:val="22"/>
          <w:lang w:eastAsia="pl-PL"/>
        </w:rPr>
        <w:t xml:space="preserve"> wpisanym do Centralnej Ewidencji i Informacji i Działalności Gospodarczej, </w:t>
      </w:r>
      <w:r>
        <w:rPr>
          <w:rFonts w:cs="Arial" w:ascii="Cambria" w:hAnsi="Cambria"/>
          <w:sz w:val="22"/>
          <w:szCs w:val="22"/>
        </w:rPr>
        <w:t>posiadającym numer identyfikacyjny NIP _________________________________; REGON __________________________</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 xml:space="preserve">reprezentowanymi przez _______________________________________________, działającego na podstawie pełnomocnictwa z dnia _________ r. </w:t>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rPr>
          <w:rFonts w:ascii="Cambria" w:hAnsi="Cambria" w:cs="Arial"/>
          <w:sz w:val="22"/>
          <w:szCs w:val="22"/>
          <w:lang w:eastAsia="pl-PL"/>
        </w:rPr>
      </w:pPr>
      <w:r>
        <w:rPr>
          <w:rFonts w:cs="Arial" w:ascii="Cambria" w:hAnsi="Cambria"/>
          <w:sz w:val="22"/>
          <w:szCs w:val="22"/>
          <w:lang w:eastAsia="pl-PL"/>
        </w:rPr>
        <w:t>zaś wspólnie zwanymi dalej „Stronami”,</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cs="Arial" w:ascii="Cambria" w:hAnsi="Cambria"/>
          <w:sz w:val="22"/>
          <w:szCs w:val="22"/>
          <w:lang w:val="en-US" w:eastAsia="pl-PL"/>
        </w:rPr>
        <w:t xml:space="preserve">11 września 2019 r. </w:t>
      </w:r>
      <w:r>
        <w:rPr>
          <w:rFonts w:cs="Arial" w:ascii="Cambria" w:hAnsi="Cambria"/>
          <w:sz w:val="22"/>
          <w:szCs w:val="22"/>
          <w:lang w:eastAsia="pl-PL"/>
        </w:rPr>
        <w:t xml:space="preserve"> Prawo zamówień publicznych </w:t>
      </w:r>
      <w:r>
        <w:rPr>
          <w:rFonts w:cs="Arial" w:ascii="Cambria" w:hAnsi="Cambria"/>
          <w:sz w:val="22"/>
          <w:szCs w:val="22"/>
          <w:lang w:val="en-US" w:eastAsia="pl-PL"/>
        </w:rPr>
        <w:t>(</w:t>
      </w:r>
      <w:r>
        <w:rPr>
          <w:rFonts w:cs="Arial" w:ascii="Cambria" w:hAnsi="Cambria"/>
          <w:sz w:val="22"/>
          <w:szCs w:val="22"/>
          <w:lang w:eastAsia="pl-PL"/>
        </w:rPr>
        <w:t>tekst jedn.: Dz. U. z 2021 r. poz. 1129 z późn. zm</w:t>
      </w:r>
      <w:r>
        <w:rPr>
          <w:rFonts w:cs="Arial" w:ascii="Cambria" w:hAnsi="Cambria"/>
          <w:sz w:val="22"/>
          <w:szCs w:val="22"/>
          <w:lang w:val="en-US" w:eastAsia="pl-PL"/>
        </w:rPr>
        <w:t xml:space="preserve">. </w:t>
      </w:r>
      <w:r>
        <w:rPr>
          <w:rFonts w:cs="Arial" w:ascii="Cambria" w:hAnsi="Cambria"/>
          <w:sz w:val="22"/>
          <w:szCs w:val="22"/>
          <w:lang w:eastAsia="pl-PL"/>
        </w:rPr>
        <w:t>– „PZP”), została zawarta umowa („Umowa”) następującej treści:</w:t>
      </w:r>
    </w:p>
    <w:p>
      <w:pPr>
        <w:pStyle w:val="Normal"/>
        <w:suppressAutoHyphens w:val="false"/>
        <w:spacing w:before="120" w:after="0"/>
        <w:jc w:val="center"/>
        <w:rPr>
          <w:rFonts w:ascii="Cambria" w:hAnsi="Cambria" w:cs="Arial"/>
          <w:b/>
          <w:b/>
          <w:sz w:val="22"/>
          <w:szCs w:val="22"/>
          <w:lang w:eastAsia="pl-PL"/>
        </w:rPr>
      </w:pPr>
      <w:r>
        <w:rPr>
          <w:rFonts w:cs="Arial" w:ascii="Cambria" w:hAnsi="Cambria"/>
          <w:b/>
          <w:sz w:val="22"/>
          <w:szCs w:val="22"/>
          <w:lang w:eastAsia="pl-PL"/>
        </w:rPr>
      </w:r>
    </w:p>
    <w:p>
      <w:pPr>
        <w:pStyle w:val="Normal"/>
        <w:suppressAutoHyphens w:val="false"/>
        <w:spacing w:before="120" w:after="0"/>
        <w:jc w:val="center"/>
        <w:rPr>
          <w:rFonts w:ascii="Cambria" w:hAnsi="Cambria" w:cs="Arial"/>
          <w:b/>
          <w:b/>
          <w:sz w:val="22"/>
          <w:szCs w:val="22"/>
          <w:lang w:eastAsia="pl-PL"/>
        </w:rPr>
      </w:pPr>
      <w:r>
        <w:rPr>
          <w:rFonts w:cs="Arial" w:ascii="Cambria" w:hAnsi="Cambria"/>
          <w:b/>
          <w:sz w:val="22"/>
          <w:szCs w:val="22"/>
          <w:lang w:eastAsia="pl-PL"/>
        </w:rPr>
        <w:t>§ 1</w:t>
        <w:br/>
        <w:t>Przedmiot i zakres Umowy</w:t>
      </w:r>
    </w:p>
    <w:p>
      <w:pPr>
        <w:pStyle w:val="Normal"/>
        <w:numPr>
          <w:ilvl w:val="0"/>
          <w:numId w:val="1"/>
        </w:numPr>
        <w:suppressAutoHyphens w:val="false"/>
        <w:spacing w:before="120" w:after="0"/>
        <w:ind w:left="567" w:hanging="567"/>
        <w:jc w:val="both"/>
        <w:rPr/>
      </w:pPr>
      <w:r>
        <w:rPr>
          <w:rFonts w:cs="Arial" w:ascii="Cambria" w:hAnsi="Cambria"/>
          <w:sz w:val="22"/>
          <w:szCs w:val="22"/>
          <w:lang w:eastAsia="pl-PL"/>
        </w:rPr>
        <w:t>Zamawiający zleca, a Wykonawca przyjmuje do wykonania usługi z zakresu gospodarki leśnej polegające na wykonaniu zamówienia pn. ________________________ („Przedmiot Umowy”).</w:t>
      </w:r>
    </w:p>
    <w:p>
      <w:pPr>
        <w:pStyle w:val="Normal"/>
        <w:numPr>
          <w:ilvl w:val="0"/>
          <w:numId w:val="1"/>
        </w:numPr>
        <w:suppressAutoHyphens w:val="false"/>
        <w:spacing w:before="120" w:after="0"/>
        <w:ind w:left="567" w:hanging="567"/>
        <w:jc w:val="both"/>
        <w:rPr/>
      </w:pPr>
      <w:r>
        <w:rPr>
          <w:rFonts w:cs="Arial" w:ascii="Cambria" w:hAnsi="Cambria"/>
          <w:sz w:val="22"/>
          <w:szCs w:val="22"/>
          <w:lang w:eastAsia="pl-PL"/>
        </w:rPr>
        <w:t>Zestawienie ilości prac wchodzących w zakres Przedmiotu Umowy, opis standardu</w:t>
      </w:r>
      <w:r>
        <w:rPr>
          <w:rFonts w:cs="Arial" w:ascii="Cambria" w:hAnsi="Cambria"/>
          <w:bCs/>
          <w:sz w:val="22"/>
          <w:szCs w:val="22"/>
          <w:lang w:eastAsia="pl-PL"/>
        </w:rPr>
        <w:t xml:space="preserve"> technologii wykonawstwa prac leśnych oraz procedury odbioru</w:t>
      </w:r>
      <w:r>
        <w:rPr>
          <w:rFonts w:cs="Arial" w:ascii="Cambria" w:hAnsi="Cambria"/>
          <w:sz w:val="22"/>
          <w:szCs w:val="22"/>
          <w:lang w:eastAsia="pl-PL"/>
        </w:rPr>
        <w:t xml:space="preserve"> zostały określone w specyfikacji</w:t>
      </w:r>
      <w:r>
        <w:rPr>
          <w:rFonts w:cs="Arial" w:ascii="Cambria" w:hAnsi="Cambria"/>
          <w:sz w:val="22"/>
          <w:szCs w:val="22"/>
          <w:lang w:val="en-US" w:eastAsia="pl-PL"/>
        </w:rPr>
        <w:t xml:space="preserve">i </w:t>
      </w:r>
      <w:r>
        <w:rPr>
          <w:rFonts w:cs="Arial" w:ascii="Cambria" w:hAnsi="Cambria"/>
          <w:sz w:val="22"/>
          <w:szCs w:val="22"/>
          <w:lang w:eastAsia="pl-PL"/>
        </w:rPr>
        <w:t>warunków zamówienia dla Postępowania („SWZ”). SWZ stanowi Załącznik Nr 1 do Umowy.</w:t>
      </w:r>
    </w:p>
    <w:p>
      <w:pPr>
        <w:pStyle w:val="Normal"/>
        <w:numPr>
          <w:ilvl w:val="0"/>
          <w:numId w:val="1"/>
        </w:numPr>
        <w:suppressAutoHyphens w:val="false"/>
        <w:overflowPunct w:val="false"/>
        <w:spacing w:before="120" w:after="0"/>
        <w:ind w:left="567" w:hanging="567"/>
        <w:jc w:val="both"/>
        <w:textAlignment w:val="baseline"/>
        <w:rPr>
          <w:rFonts w:ascii="Cambria" w:hAnsi="Cambria" w:cs="Arial"/>
          <w:bCs/>
          <w:sz w:val="22"/>
          <w:szCs w:val="22"/>
          <w:lang w:eastAsia="en-US"/>
        </w:rPr>
      </w:pPr>
      <w:r>
        <w:rPr>
          <w:rFonts w:cs="Arial" w:ascii="Cambria" w:hAnsi="Cambria"/>
          <w:bCs/>
          <w:sz w:val="22"/>
          <w:szCs w:val="22"/>
          <w:lang w:eastAsia="en-US"/>
        </w:rPr>
        <w:t xml:space="preserve">Przedmiot Umowy będzie wykonywany na terenie wskazanym w SWZ („Obszar Realizacji Pakietu”). </w:t>
      </w:r>
    </w:p>
    <w:p>
      <w:pPr>
        <w:pStyle w:val="Normal"/>
        <w:numPr>
          <w:ilvl w:val="0"/>
          <w:numId w:val="1"/>
        </w:numPr>
        <w:suppressAutoHyphens w:val="false"/>
        <w:spacing w:before="120" w:after="0"/>
        <w:ind w:left="567" w:hanging="567"/>
        <w:jc w:val="both"/>
        <w:rPr/>
      </w:pPr>
      <w:bookmarkStart w:id="0" w:name="_Hlk15289409"/>
      <w:r>
        <w:rPr>
          <w:rFonts w:cs="Arial" w:ascii="Cambria" w:hAnsi="Cambria"/>
          <w:sz w:val="22"/>
          <w:szCs w:val="22"/>
          <w:lang w:eastAsia="pl-PL"/>
        </w:rPr>
        <w:t xml:space="preserve">Wskazane w SWZ ilości prac </w:t>
      </w:r>
      <w:bookmarkStart w:id="1" w:name="_Hlk15288716"/>
      <w:r>
        <w:rPr>
          <w:rFonts w:cs="Arial" w:ascii="Cambria" w:hAnsi="Cambria"/>
          <w:sz w:val="22"/>
          <w:szCs w:val="22"/>
          <w:lang w:eastAsia="pl-PL"/>
        </w:rPr>
        <w:t>wchodzących w zakres Przedmiotu Umowy</w:t>
      </w:r>
      <w:bookmarkEnd w:id="1"/>
      <w:r>
        <w:rPr>
          <w:rFonts w:cs="Arial" w:ascii="Cambria" w:hAnsi="Cambria"/>
          <w:sz w:val="22"/>
          <w:szCs w:val="22"/>
          <w:lang w:eastAsia="pl-PL"/>
        </w:rPr>
        <w:t xml:space="preserve"> (a wycenione przez Wykonawcę w kosztorysie ofertowym stanowiącym część Oferty)</w:t>
      </w:r>
      <w:bookmarkEnd w:id="0"/>
      <w:r>
        <w:rPr>
          <w:rFonts w:cs="Arial" w:ascii="Cambria" w:hAnsi="Cambria"/>
          <w:sz w:val="22"/>
          <w:szCs w:val="22"/>
          <w:lang w:eastAsia="pl-PL"/>
        </w:rPr>
        <w:t xml:space="preserve">,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 Wartości Przedmiotu Umowy określonej zgodnie z § 10 ust 1 i 2. </w:t>
      </w:r>
    </w:p>
    <w:p>
      <w:pPr>
        <w:pStyle w:val="Normal"/>
        <w:numPr>
          <w:ilvl w:val="0"/>
          <w:numId w:val="1"/>
        </w:numPr>
        <w:suppressAutoHyphens w:val="false"/>
        <w:spacing w:before="120" w:after="0"/>
        <w:ind w:left="567" w:hanging="567"/>
        <w:jc w:val="both"/>
        <w:rPr/>
      </w:pPr>
      <w:r>
        <w:rPr>
          <w:rFonts w:cs="Arial" w:ascii="Cambria" w:hAnsi="Cambria"/>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 </w:t>
      </w:r>
    </w:p>
    <w:p>
      <w:pPr>
        <w:pStyle w:val="Normal"/>
        <w:numPr>
          <w:ilvl w:val="0"/>
          <w:numId w:val="1"/>
        </w:numPr>
        <w:suppressAutoHyphens w:val="false"/>
        <w:overflowPunct w:val="false"/>
        <w:spacing w:before="120" w:after="0"/>
        <w:ind w:left="567" w:hanging="567"/>
        <w:jc w:val="both"/>
        <w:textAlignment w:val="baseline"/>
        <w:rPr/>
      </w:pPr>
      <w:r>
        <w:rPr>
          <w:rFonts w:cs="Arial" w:ascii="Cambria" w:hAnsi="Cambria"/>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Pr/>
        <w:t xml:space="preserve"> </w:t>
      </w:r>
      <w:r>
        <w:rPr>
          <w:rFonts w:cs="Arial" w:ascii="Cambria" w:hAnsi="Cambria"/>
          <w:bCs/>
          <w:sz w:val="22"/>
          <w:szCs w:val="22"/>
          <w:lang w:eastAsia="en-US"/>
        </w:rPr>
        <w:t xml:space="preserve">na Obszarze Realizacji Pakietu niewskazanych wstępnie w SWZ), przy jednoczesnym zmniejszeniu ilości prac w innej </w:t>
      </w:r>
      <w:bookmarkStart w:id="2" w:name="_Hlk15289075"/>
      <w:r>
        <w:rPr>
          <w:rFonts w:cs="Arial" w:ascii="Cambria" w:hAnsi="Cambria"/>
          <w:bCs/>
          <w:sz w:val="22"/>
          <w:szCs w:val="22"/>
          <w:lang w:eastAsia="en-US"/>
        </w:rPr>
        <w:t>lokalizacji (adresie leśnym) na Obszarze Realizacji Pakietu</w:t>
      </w:r>
      <w:bookmarkStart w:id="3" w:name="_Hlk15289225"/>
      <w:bookmarkEnd w:id="2"/>
      <w:bookmarkEnd w:id="3"/>
      <w:r>
        <w:rPr>
          <w:rFonts w:cs="Arial" w:ascii="Cambria" w:hAnsi="Cambria"/>
          <w:bCs/>
          <w:sz w:val="22"/>
          <w:szCs w:val="22"/>
          <w:lang w:eastAsia="en-US"/>
        </w:rPr>
        <w:t>, w ramach sumarycznych ilości poszczególnych prac wchodzących w zakres Przedmiotu Umowy określonych w SWZ, przypadających do wykonania na całym Obszarze Realizacji Pakietu.</w:t>
      </w:r>
    </w:p>
    <w:p>
      <w:pPr>
        <w:pStyle w:val="Normal"/>
        <w:numPr>
          <w:ilvl w:val="0"/>
          <w:numId w:val="1"/>
        </w:numPr>
        <w:suppressAutoHyphens w:val="false"/>
        <w:spacing w:before="120" w:after="0"/>
        <w:ind w:left="567" w:hanging="567"/>
        <w:jc w:val="both"/>
        <w:rPr/>
      </w:pPr>
      <w:r>
        <w:rPr>
          <w:rFonts w:cs="Arial" w:ascii="Cambria" w:hAnsi="Cambria"/>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oświadcza, iż jest mu wiadome, że Zamawiający podlega procesowi certyfikacji według standardów określonych przez FSC (</w:t>
      </w:r>
      <w:r>
        <w:rPr>
          <w:rFonts w:cs="Arial" w:ascii="Cambria" w:hAnsi="Cambria"/>
          <w:i/>
          <w:iCs/>
          <w:sz w:val="22"/>
          <w:szCs w:val="22"/>
          <w:lang w:eastAsia="pl-PL"/>
        </w:rPr>
        <w:t>Forest Stewardship Council</w:t>
      </w:r>
      <w:r>
        <w:rPr>
          <w:rFonts w:cs="Arial" w:ascii="Cambria" w:hAnsi="Cambria"/>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cs="Arial" w:ascii="Cambria" w:hAnsi="Cambria"/>
          <w:sz w:val="22"/>
          <w:szCs w:val="22"/>
          <w:lang w:eastAsia="pl-PL"/>
        </w:rPr>
        <w:t xml:space="preserve"> Wykonawca zobowiązany jest do umożliwienia przeprowadzenia prac audytorom FSC (</w:t>
      </w:r>
      <w:r>
        <w:rPr>
          <w:rFonts w:cs="Arial" w:ascii="Cambria" w:hAnsi="Cambria"/>
          <w:i/>
          <w:iCs/>
          <w:sz w:val="22"/>
          <w:szCs w:val="22"/>
          <w:lang w:eastAsia="pl-PL"/>
        </w:rPr>
        <w:t>Forest Stewardship Council</w:t>
      </w:r>
      <w:r>
        <w:rPr>
          <w:rFonts w:cs="Arial" w:ascii="Cambria" w:hAnsi="Cambria"/>
          <w:sz w:val="22"/>
          <w:szCs w:val="22"/>
          <w:lang w:eastAsia="pl-PL"/>
        </w:rPr>
        <w:t>) oraz PEFC Council (</w:t>
      </w:r>
      <w:r>
        <w:rPr>
          <w:rFonts w:cs="Arial" w:ascii="Cambria" w:hAnsi="Cambria"/>
          <w:i/>
          <w:iCs/>
          <w:sz w:val="22"/>
          <w:szCs w:val="22"/>
          <w:lang w:eastAsia="pl-PL"/>
        </w:rPr>
        <w:t>Programme for the Endorsement of Forest Certification Schemes</w:t>
      </w:r>
      <w:r>
        <w:rPr>
          <w:rFonts w:cs="Arial" w:ascii="Cambria" w:hAnsi="Cambria"/>
          <w:sz w:val="22"/>
          <w:szCs w:val="22"/>
          <w:lang w:eastAsia="pl-PL"/>
        </w:rPr>
        <w:t xml:space="preserve">) w zakresie certyfikacji w trakcie realizacji Przedmiotu Umowy.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Zamawiający nie jest zobowiązany do zlecenia prac objętych przedmiotem Opcji, a Wykonawcy nie służy roszczenie o ich zlecenie.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Skorzystanie z Opcji może nastąpić przez cały okres realizacji Przedmiotu Umowy, o którym mowa w § 3 ust. 1</w:t>
      </w:r>
      <w:r>
        <w:rPr>
          <w:rFonts w:cs="Arial" w:ascii="Cambria" w:hAnsi="Cambria"/>
          <w:sz w:val="22"/>
          <w:szCs w:val="22"/>
          <w:lang w:val="en-US" w:eastAsia="pl-PL"/>
        </w:rPr>
        <w:t xml:space="preserve">. </w:t>
      </w:r>
      <w:r>
        <w:rPr>
          <w:rFonts w:cs="Arial" w:ascii="Cambria" w:hAnsi="Cambria"/>
          <w:sz w:val="22"/>
          <w:szCs w:val="22"/>
        </w:rPr>
        <w:t xml:space="preserve">Zamawiający przewiduje możliwość skorzystania z Opcji w przypadku: </w:t>
      </w:r>
    </w:p>
    <w:p>
      <w:pPr>
        <w:pStyle w:val="Normal"/>
        <w:numPr>
          <w:ilvl w:val="0"/>
          <w:numId w:val="29"/>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rPr>
        <w:t xml:space="preserve">wystąpienia potrzeby zwiększenia zakresu rzeczowego usług stanowiących przedmiot zamówienia na skutek warunków przyrodniczych, klimatycznych bądź atmosferycznych, </w:t>
      </w:r>
    </w:p>
    <w:p>
      <w:pPr>
        <w:pStyle w:val="Normal"/>
        <w:numPr>
          <w:ilvl w:val="0"/>
          <w:numId w:val="29"/>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rPr>
        <w:t xml:space="preserve">zmian na rynku sprzedaży drewna lub powierzenia Zamawiającemu nowych zadań gospodarczych lub publicznych, </w:t>
      </w:r>
    </w:p>
    <w:p>
      <w:pPr>
        <w:pStyle w:val="Normal"/>
        <w:numPr>
          <w:ilvl w:val="0"/>
          <w:numId w:val="29"/>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rPr>
        <w:t xml:space="preserve">braku możliwości wyłonienia z przyczyn obiektywnych wykonawców usług leśnych w ramach podstawowych trybów udzielania zamówień, celem zabezpieczenia niezbędnego wykonawstwa prac </w:t>
      </w:r>
    </w:p>
    <w:p>
      <w:pPr>
        <w:pStyle w:val="Normal"/>
        <w:numPr>
          <w:ilvl w:val="0"/>
          <w:numId w:val="29"/>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rPr>
        <w:t xml:space="preserve">powierzania wykonawcy prac stanowiących wykonawstwo zastępcze w stosunku do prac realizowanych przez innego wykonawcę.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pPr>
        <w:pStyle w:val="Normal"/>
        <w:numPr>
          <w:ilvl w:val="0"/>
          <w:numId w:val="1"/>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center"/>
        <w:rPr>
          <w:rFonts w:ascii="Cambria" w:hAnsi="Cambria" w:cs="Arial"/>
          <w:b/>
          <w:b/>
          <w:color w:val="000000"/>
          <w:sz w:val="22"/>
          <w:szCs w:val="22"/>
          <w:lang w:eastAsia="pl-PL"/>
        </w:rPr>
      </w:pPr>
      <w:r>
        <w:rPr>
          <w:rFonts w:cs="Arial" w:ascii="Cambria" w:hAnsi="Cambria"/>
          <w:b/>
          <w:color w:val="000000"/>
          <w:sz w:val="22"/>
          <w:szCs w:val="22"/>
          <w:lang w:eastAsia="pl-PL"/>
        </w:rPr>
        <w:t>§ 2</w:t>
        <w:br/>
        <w:t>Zlecanie prac</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Pr/>
        <w:t xml:space="preserve"> </w:t>
      </w:r>
      <w:r>
        <w:rPr>
          <w:rFonts w:cs="Arial" w:ascii="Cambria" w:hAnsi="Cambria"/>
          <w:sz w:val="22"/>
          <w:szCs w:val="22"/>
          <w:lang w:eastAsia="pl-PL"/>
        </w:rPr>
        <w:t xml:space="preserve">oraz informacje dotyczące bezpieczeństwa i ochrony przyrody. Zlecenia, których przedmiotem 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 nienależycie.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Wykonaniem Przedmiotu Zlecenia w zakresie dotyczącym danej lokalizacji (adresu leśnego) jest wykonanie kompletnego zabiegu określonego w Zleceniu w tej lokalizacji</w:t>
      </w:r>
      <w:r>
        <w:rPr/>
        <w:t xml:space="preserve"> </w:t>
      </w:r>
      <w:r>
        <w:rPr>
          <w:rFonts w:cs="Arial" w:ascii="Cambria" w:hAnsi="Cambria"/>
          <w:sz w:val="22"/>
          <w:szCs w:val="22"/>
          <w:lang w:eastAsia="pl-PL"/>
        </w:rPr>
        <w:t xml:space="preserve">i wypełnienie wszystkich wymogów opisanych w SWZ. W przypadku Zleceń, których przedmiotem będzie wykonywanie prac z zakresu pozyskania i  zrywki, prace te będą uznawane za wykonane należycie, jeżeli zostanie pozyskane i zerwane nie mniej niż 80% i nie więcej niż 120% masy określonej w Zleceniu, chyba że w Zleceniu zostanie określona inna tolerancja.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Podana w Zleceniu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12.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pPr>
        <w:pStyle w:val="Normal"/>
        <w:numPr>
          <w:ilvl w:val="0"/>
          <w:numId w:val="3"/>
        </w:numPr>
        <w:suppressAutoHyphens w:val="false"/>
        <w:spacing w:before="120" w:after="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pPr>
        <w:pStyle w:val="Normal"/>
        <w:suppressAutoHyphens w:val="false"/>
        <w:spacing w:before="120" w:after="0"/>
        <w:ind w:left="567" w:hanging="0"/>
        <w:jc w:val="both"/>
        <w:rPr>
          <w:rFonts w:ascii="Cambria" w:hAnsi="Cambria"/>
          <w:sz w:val="22"/>
          <w:szCs w:val="22"/>
          <w:lang w:eastAsia="pl-PL"/>
        </w:rPr>
      </w:pPr>
      <w:r>
        <w:rPr>
          <w:rFonts w:ascii="Cambria" w:hAnsi="Cambria"/>
          <w:sz w:val="22"/>
          <w:szCs w:val="22"/>
          <w:lang w:eastAsia="pl-PL"/>
        </w:rPr>
        <w:t xml:space="preserve">lub </w:t>
      </w:r>
    </w:p>
    <w:p>
      <w:pPr>
        <w:pStyle w:val="Normal"/>
        <w:numPr>
          <w:ilvl w:val="0"/>
          <w:numId w:val="3"/>
        </w:numPr>
        <w:suppressAutoHyphens w:val="false"/>
        <w:spacing w:before="120" w:after="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pPr>
        <w:pStyle w:val="Normal"/>
        <w:suppressAutoHyphens w:val="false"/>
        <w:spacing w:before="120" w:after="0"/>
        <w:ind w:left="567" w:hanging="0"/>
        <w:jc w:val="both"/>
        <w:rPr>
          <w:rFonts w:ascii="Cambria" w:hAnsi="Cambria"/>
          <w:sz w:val="22"/>
          <w:szCs w:val="22"/>
          <w:lang w:eastAsia="pl-PL"/>
        </w:rPr>
      </w:pPr>
      <w:r>
        <w:rPr>
          <w:rFonts w:ascii="Cambria" w:hAnsi="Cambria"/>
          <w:sz w:val="22"/>
          <w:szCs w:val="22"/>
          <w:lang w:eastAsia="pl-PL"/>
        </w:rPr>
        <w:t xml:space="preserve">lub </w:t>
      </w:r>
    </w:p>
    <w:p>
      <w:pPr>
        <w:pStyle w:val="Normal"/>
        <w:suppressAutoHyphens w:val="false"/>
        <w:spacing w:before="120" w:after="0"/>
        <w:ind w:left="1134" w:hanging="567"/>
        <w:jc w:val="both"/>
        <w:rPr>
          <w:rFonts w:ascii="Cambria" w:hAnsi="Cambria"/>
          <w:sz w:val="22"/>
          <w:szCs w:val="22"/>
          <w:lang w:eastAsia="pl-PL"/>
        </w:rPr>
      </w:pPr>
      <w:r>
        <w:rPr>
          <w:rFonts w:ascii="Cambria" w:hAnsi="Cambria"/>
          <w:sz w:val="22"/>
          <w:szCs w:val="22"/>
          <w:lang w:eastAsia="pl-PL"/>
        </w:rPr>
        <w:t>3)</w:t>
        <w:tab/>
        <w:t xml:space="preserve">faxem na numer ________________.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cs="Arial" w:ascii="Cambria" w:hAnsi="Cambria"/>
          <w:sz w:val="22"/>
          <w:szCs w:val="22"/>
          <w:lang w:eastAsia="pl-PL"/>
        </w:rPr>
        <w:t xml:space="preserve">potwierdzi każdorazowo przyjęcie Zlecenia poprzez jego podpisanie.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Bez przekazania Zlecenia, zgodnie z ustępami poprzedzającymi, Wykonawca nie jest uprawniony, do wykonywania jakichkolwiek prac objętych Przedmiotem Umowy, z zastrzeżeniem ust. 10. </w:t>
      </w:r>
    </w:p>
    <w:p>
      <w:pPr>
        <w:pStyle w:val="Normal"/>
        <w:numPr>
          <w:ilvl w:val="0"/>
          <w:numId w:val="2"/>
        </w:numPr>
        <w:suppressAutoHyphens w:val="false"/>
        <w:spacing w:before="120" w:after="0"/>
        <w:ind w:left="567" w:hanging="567"/>
        <w:jc w:val="both"/>
        <w:rPr>
          <w:rFonts w:ascii="Cambria" w:hAnsi="Cambria"/>
          <w:sz w:val="22"/>
          <w:szCs w:val="22"/>
          <w:lang w:eastAsia="pl-PL"/>
        </w:rPr>
      </w:pPr>
      <w:r>
        <w:rPr>
          <w:rFonts w:ascii="Cambria" w:hAnsi="Cambria"/>
          <w:sz w:val="22"/>
          <w:szCs w:val="22"/>
          <w:lang w:eastAsia="pl-PL"/>
        </w:rPr>
        <w:t>W przypadku konieczności natychmiastowego zlecenia prac Przedstawiciel Zamawiającego może przekazać Zlecenie telefonicznie na numer ______________________. Zlecenie przekazane telefoniczne zostanie niezwłocznie potwierdzone w jednej z form, o których mowa w ust. 6 pkt 2 lub pkt 3.</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Dopuszcza się modyfikację Zlecenia po jego przekazaniu, jeżeli wystąpią szczególne okoliczności uzasadniające taką modyfikację.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Jeżeli pomimo przyjęcia Zlecenia Wykonawca:</w:t>
      </w:r>
    </w:p>
    <w:p>
      <w:pPr>
        <w:pStyle w:val="Normal"/>
        <w:numPr>
          <w:ilvl w:val="0"/>
          <w:numId w:val="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nie rozpoczyna prac stanowiących Przedmiot Zlecenia w terminie 3 dni od przyjęcia Zlecenia,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lub </w:t>
      </w:r>
    </w:p>
    <w:p>
      <w:pPr>
        <w:pStyle w:val="Normal"/>
        <w:numPr>
          <w:ilvl w:val="0"/>
          <w:numId w:val="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realizuje Przedmiot Zlecenia w taki sposób, iż nie jest prawdopodobne, żeby zdołał wykonać je w terminie określonym w Zleceniu;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lub </w:t>
      </w:r>
    </w:p>
    <w:p>
      <w:pPr>
        <w:pStyle w:val="Normal"/>
        <w:numPr>
          <w:ilvl w:val="0"/>
          <w:numId w:val="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to wówczas, w każdym z tych przypadków, Zamawiający może odwołać Zlecenie z winy Wykonawcy („Odwołanie Zlecenia z winy Wykonawcy”).</w:t>
      </w:r>
    </w:p>
    <w:p>
      <w:pPr>
        <w:pStyle w:val="Normal"/>
        <w:numPr>
          <w:ilvl w:val="0"/>
          <w:numId w:val="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 sytuacji:</w:t>
      </w:r>
    </w:p>
    <w:p>
      <w:pPr>
        <w:pStyle w:val="Normal"/>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1)</w:t>
        <w:tab/>
        <w:t xml:space="preserve">gdy Wykonawca pozostaje w zwłoce z przyjęciem Zlecenia o więcej niż 3 dni w stosunku do wyznaczonego terminu na jego przyjęcie, o którym mowa w ust. 6, </w:t>
      </w:r>
    </w:p>
    <w:p>
      <w:pPr>
        <w:pStyle w:val="Normal"/>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lub</w:t>
      </w:r>
    </w:p>
    <w:p>
      <w:pPr>
        <w:pStyle w:val="Normal"/>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2) </w:t>
        <w:tab/>
        <w:t>Odwołania Zlecenia z winy Wykonawcy,</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pPr>
        <w:pStyle w:val="Normal"/>
        <w:suppressAutoHyphens w:val="false"/>
        <w:spacing w:before="120" w:after="0"/>
        <w:ind w:left="567" w:hanging="567"/>
        <w:jc w:val="both"/>
        <w:rPr>
          <w:rFonts w:ascii="Cambria" w:hAnsi="Cambria" w:cs="Arial"/>
          <w:bCs/>
          <w:iCs/>
          <w:color w:val="000000"/>
          <w:sz w:val="22"/>
          <w:szCs w:val="22"/>
          <w:lang w:eastAsia="pl-PL"/>
        </w:rPr>
      </w:pPr>
      <w:r>
        <w:rPr>
          <w:rFonts w:cs="Arial" w:ascii="Cambria" w:hAnsi="Cambria"/>
          <w:bCs/>
          <w:iCs/>
          <w:color w:val="000000"/>
          <w:sz w:val="22"/>
          <w:szCs w:val="22"/>
          <w:lang w:eastAsia="pl-PL"/>
        </w:rPr>
        <w:t>15.</w:t>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pPr>
        <w:pStyle w:val="Normal"/>
        <w:suppressAutoHyphens w:val="false"/>
        <w:spacing w:before="120" w:after="0"/>
        <w:ind w:left="567" w:hanging="567"/>
        <w:jc w:val="both"/>
        <w:rPr>
          <w:rFonts w:ascii="Cambria" w:hAnsi="Cambria" w:cs="Arial"/>
          <w:bCs/>
          <w:iCs/>
          <w:color w:val="000000"/>
          <w:sz w:val="22"/>
          <w:szCs w:val="22"/>
          <w:lang w:eastAsia="pl-PL"/>
        </w:rPr>
      </w:pPr>
      <w:r>
        <w:rPr>
          <w:rFonts w:cs="Arial" w:ascii="Cambria" w:hAnsi="Cambria"/>
          <w:bCs/>
          <w:iCs/>
          <w:color w:val="000000"/>
          <w:sz w:val="22"/>
          <w:szCs w:val="22"/>
          <w:lang w:eastAsia="pl-PL"/>
        </w:rPr>
        <w:t>16.</w:t>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pPr>
        <w:pStyle w:val="Normal"/>
        <w:suppressAutoHyphens w:val="false"/>
        <w:spacing w:before="120" w:after="0"/>
        <w:ind w:left="567" w:hanging="567"/>
        <w:jc w:val="both"/>
        <w:rPr>
          <w:rFonts w:ascii="Cambria" w:hAnsi="Cambria" w:cs="Arial"/>
          <w:bCs/>
          <w:iCs/>
          <w:color w:val="000000"/>
          <w:sz w:val="22"/>
          <w:szCs w:val="22"/>
          <w:lang w:eastAsia="pl-PL"/>
        </w:rPr>
      </w:pPr>
      <w:r>
        <w:rPr>
          <w:rFonts w:cs="Arial" w:ascii="Cambria" w:hAnsi="Cambria"/>
          <w:bCs/>
          <w:iCs/>
          <w:color w:val="000000"/>
          <w:sz w:val="22"/>
          <w:szCs w:val="22"/>
          <w:lang w:eastAsia="pl-PL"/>
        </w:rPr>
      </w:r>
    </w:p>
    <w:p>
      <w:pPr>
        <w:pStyle w:val="Normal"/>
        <w:suppressAutoHyphens w:val="false"/>
        <w:spacing w:before="120" w:after="0"/>
        <w:jc w:val="center"/>
        <w:rPr>
          <w:rFonts w:ascii="Cambria" w:hAnsi="Cambria" w:cs="Arial"/>
          <w:b/>
          <w:b/>
          <w:color w:val="000000"/>
          <w:sz w:val="22"/>
          <w:szCs w:val="22"/>
          <w:lang w:eastAsia="pl-PL"/>
        </w:rPr>
      </w:pPr>
      <w:r>
        <w:rPr>
          <w:rFonts w:cs="Arial" w:ascii="Cambria" w:hAnsi="Cambria"/>
          <w:b/>
          <w:color w:val="000000"/>
          <w:sz w:val="22"/>
          <w:szCs w:val="22"/>
          <w:lang w:eastAsia="pl-PL"/>
        </w:rPr>
        <w:t>§ 3</w:t>
        <w:br/>
        <w:t>Okres realizacji Przedmiotu Umowy</w:t>
      </w:r>
    </w:p>
    <w:p>
      <w:pPr>
        <w:pStyle w:val="Normal"/>
        <w:numPr>
          <w:ilvl w:val="0"/>
          <w:numId w:val="5"/>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p>
    <w:p>
      <w:pPr>
        <w:pStyle w:val="Normal"/>
        <w:numPr>
          <w:ilvl w:val="0"/>
          <w:numId w:val="5"/>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będzie wykonywał Przedmiot Umowy, po przekazaniu mu Zleceń przez Przedstawicieli Zamawiającego zgodnie z § 2 ust. 6 lub 10 Umowy. Termin wykonania poszczególnych prac stanowiących przedmiot Zlecenia określony zostanie każdorazowo w Zleceniu.</w:t>
      </w:r>
    </w:p>
    <w:p>
      <w:pPr>
        <w:pStyle w:val="Normal"/>
        <w:numPr>
          <w:ilvl w:val="0"/>
          <w:numId w:val="5"/>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center"/>
        <w:rPr>
          <w:rFonts w:ascii="Cambria" w:hAnsi="Cambria" w:cs="Arial"/>
          <w:b/>
          <w:b/>
          <w:color w:val="000000"/>
          <w:sz w:val="22"/>
          <w:szCs w:val="22"/>
          <w:lang w:eastAsia="pl-PL"/>
        </w:rPr>
      </w:pPr>
      <w:r>
        <w:rPr>
          <w:rFonts w:cs="Arial" w:ascii="Cambria" w:hAnsi="Cambria"/>
          <w:b/>
          <w:color w:val="000000"/>
          <w:sz w:val="22"/>
          <w:szCs w:val="22"/>
          <w:lang w:eastAsia="pl-PL"/>
        </w:rPr>
        <w:t>§ 4</w:t>
        <w:br/>
        <w:t>Obowiązki Zamawiającego</w:t>
      </w:r>
    </w:p>
    <w:p>
      <w:pPr>
        <w:pStyle w:val="Normal"/>
        <w:numPr>
          <w:ilvl w:val="0"/>
          <w:numId w:val="0"/>
        </w:numPr>
        <w:suppressAutoHyphens w:val="false"/>
        <w:spacing w:before="120" w:after="0"/>
        <w:jc w:val="both"/>
        <w:outlineLvl w:val="0"/>
        <w:rPr>
          <w:rFonts w:ascii="Cambria" w:hAnsi="Cambria" w:cs="Arial"/>
          <w:sz w:val="22"/>
          <w:szCs w:val="22"/>
          <w:lang w:eastAsia="pl-PL"/>
        </w:rPr>
      </w:pPr>
      <w:r>
        <w:rPr>
          <w:rFonts w:cs="Arial" w:ascii="Cambria" w:hAnsi="Cambria"/>
          <w:sz w:val="22"/>
          <w:szCs w:val="22"/>
          <w:lang w:eastAsia="pl-PL"/>
        </w:rPr>
        <w:t>W ramach zawartej Umowy Zamawiający zobowiązany jest:</w:t>
      </w:r>
    </w:p>
    <w:p>
      <w:pPr>
        <w:pStyle w:val="Normal"/>
        <w:numPr>
          <w:ilvl w:val="0"/>
          <w:numId w:val="6"/>
        </w:numPr>
        <w:suppressAutoHyphens w:val="false"/>
        <w:spacing w:before="120" w:after="0"/>
        <w:ind w:left="567" w:hanging="567"/>
        <w:jc w:val="both"/>
        <w:outlineLvl w:val="0"/>
        <w:rPr>
          <w:rFonts w:ascii="Cambria" w:hAnsi="Cambria" w:cs="Arial"/>
          <w:b/>
          <w:b/>
          <w:color w:val="000000"/>
          <w:sz w:val="22"/>
          <w:szCs w:val="22"/>
          <w:lang w:eastAsia="pl-PL"/>
        </w:rPr>
      </w:pPr>
      <w:r>
        <w:rPr>
          <w:rFonts w:cs="Arial" w:ascii="Cambria" w:hAnsi="Cambria"/>
          <w:sz w:val="22"/>
          <w:szCs w:val="22"/>
          <w:lang w:eastAsia="pl-PL"/>
        </w:rPr>
        <w:t>współpracować z Wykonawcą w celu sprawnego i rzetelnego wykonania Przedmiotu Umowy;</w:t>
      </w:r>
    </w:p>
    <w:p>
      <w:pPr>
        <w:pStyle w:val="Normal"/>
        <w:numPr>
          <w:ilvl w:val="0"/>
          <w:numId w:val="6"/>
        </w:numPr>
        <w:suppressAutoHyphens w:val="false"/>
        <w:spacing w:before="120" w:after="0"/>
        <w:ind w:left="567" w:hanging="567"/>
        <w:jc w:val="both"/>
        <w:outlineLvl w:val="0"/>
        <w:rPr>
          <w:rFonts w:ascii="Cambria" w:hAnsi="Cambria" w:cs="Arial"/>
          <w:b/>
          <w:b/>
          <w:color w:val="000000"/>
          <w:sz w:val="22"/>
          <w:szCs w:val="22"/>
          <w:lang w:eastAsia="pl-PL"/>
        </w:rPr>
      </w:pPr>
      <w:r>
        <w:rPr>
          <w:rFonts w:cs="Arial" w:ascii="Cambria" w:hAnsi="Cambria"/>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pPr>
        <w:pStyle w:val="Normal"/>
        <w:numPr>
          <w:ilvl w:val="0"/>
          <w:numId w:val="6"/>
        </w:numPr>
        <w:suppressAutoHyphens w:val="false"/>
        <w:spacing w:before="120" w:after="0"/>
        <w:ind w:left="567" w:hanging="567"/>
        <w:jc w:val="both"/>
        <w:outlineLvl w:val="0"/>
        <w:rPr>
          <w:rFonts w:ascii="Cambria" w:hAnsi="Cambria" w:cs="Arial"/>
          <w:color w:val="000000"/>
          <w:sz w:val="22"/>
          <w:szCs w:val="22"/>
          <w:lang w:eastAsia="pl-PL"/>
        </w:rPr>
      </w:pPr>
      <w:r>
        <w:rPr>
          <w:rFonts w:cs="Arial" w:ascii="Cambria" w:hAnsi="Cambria"/>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cs="Arial" w:ascii="Cambria" w:hAnsi="Cambria"/>
          <w:color w:val="000000"/>
          <w:sz w:val="22"/>
          <w:szCs w:val="22"/>
        </w:rPr>
        <w:t xml:space="preserve"> występujących na Obszarze Realizacji Pakietu </w:t>
      </w:r>
      <w:r>
        <w:rPr>
          <w:rFonts w:cs="Arial" w:ascii="Cambria" w:hAnsi="Cambria"/>
          <w:color w:val="000000"/>
          <w:sz w:val="22"/>
          <w:szCs w:val="22"/>
          <w:lang w:eastAsia="pl-PL"/>
        </w:rPr>
        <w:t>stanowi Załącznik Nr 2 do Umowy;</w:t>
      </w:r>
    </w:p>
    <w:p>
      <w:pPr>
        <w:pStyle w:val="Normal"/>
        <w:numPr>
          <w:ilvl w:val="0"/>
          <w:numId w:val="6"/>
        </w:numPr>
        <w:suppressAutoHyphens w:val="false"/>
        <w:spacing w:before="120" w:after="0"/>
        <w:ind w:left="567" w:hanging="567"/>
        <w:jc w:val="both"/>
        <w:outlineLvl w:val="0"/>
        <w:rPr>
          <w:rFonts w:ascii="Cambria" w:hAnsi="Cambria" w:cs="Arial"/>
          <w:b/>
          <w:b/>
          <w:color w:val="000000"/>
          <w:sz w:val="22"/>
          <w:szCs w:val="22"/>
          <w:lang w:eastAsia="pl-PL"/>
        </w:rPr>
      </w:pPr>
      <w:r>
        <w:rPr>
          <w:rFonts w:cs="Arial" w:ascii="Cambria" w:hAnsi="Cambria"/>
          <w:sz w:val="22"/>
          <w:szCs w:val="22"/>
          <w:lang w:eastAsia="pl-PL"/>
        </w:rPr>
        <w:t>dokonywać terminowo odbiorów prac zrealizowanych przez Wykonawcę;</w:t>
      </w:r>
    </w:p>
    <w:p>
      <w:pPr>
        <w:pStyle w:val="Normal"/>
        <w:numPr>
          <w:ilvl w:val="0"/>
          <w:numId w:val="6"/>
        </w:numPr>
        <w:suppressAutoHyphens w:val="false"/>
        <w:spacing w:before="120" w:after="0"/>
        <w:ind w:left="567" w:hanging="567"/>
        <w:jc w:val="both"/>
        <w:outlineLvl w:val="0"/>
        <w:rPr>
          <w:rFonts w:ascii="Cambria" w:hAnsi="Cambria" w:cs="Arial"/>
          <w:b/>
          <w:b/>
          <w:color w:val="000000"/>
          <w:sz w:val="22"/>
          <w:szCs w:val="22"/>
          <w:lang w:eastAsia="pl-PL"/>
        </w:rPr>
      </w:pPr>
      <w:r>
        <w:rPr>
          <w:rFonts w:cs="Arial" w:ascii="Cambria" w:hAnsi="Cambria"/>
          <w:sz w:val="22"/>
          <w:szCs w:val="22"/>
          <w:lang w:eastAsia="pl-PL"/>
        </w:rPr>
        <w:t>dokonywać zapłaty należnego Wykonawcy wynagrodzenia, w terminach i na warunkach określonych w Umowie;</w:t>
      </w:r>
    </w:p>
    <w:p>
      <w:pPr>
        <w:pStyle w:val="Normal"/>
        <w:suppressAutoHyphens w:val="false"/>
        <w:spacing w:before="120" w:after="0"/>
        <w:jc w:val="center"/>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suppressAutoHyphens w:val="false"/>
        <w:spacing w:before="120" w:after="0"/>
        <w:jc w:val="center"/>
        <w:rPr>
          <w:rFonts w:ascii="Cambria" w:hAnsi="Cambria" w:cs="Arial"/>
          <w:b/>
          <w:b/>
          <w:color w:val="000000"/>
          <w:sz w:val="22"/>
          <w:szCs w:val="22"/>
          <w:lang w:eastAsia="pl-PL"/>
        </w:rPr>
      </w:pPr>
      <w:r>
        <w:rPr>
          <w:rFonts w:cs="Arial" w:ascii="Cambria" w:hAnsi="Cambria"/>
          <w:b/>
          <w:color w:val="000000"/>
          <w:sz w:val="22"/>
          <w:szCs w:val="22"/>
          <w:lang w:eastAsia="pl-PL"/>
        </w:rPr>
        <w:t>§ 5</w:t>
        <w:br/>
        <w:t>Obowiązki Wykonawcy – postanowienia ogólne</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SWZ. </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ponosi wszelkie ryzyko i odpowiedzialność za szkody związane z realizacją Umowy, a w szczególności za szkody materialne, uszkodzenie ciała lub śmierć.</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Calibri" w:ascii="Cambria" w:hAnsi="Cambria"/>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cs="Calibri" w:ascii="Cambria" w:hAnsi="Cambria"/>
          <w:sz w:val="22"/>
          <w:szCs w:val="22"/>
          <w:lang w:eastAsia="pl-PL"/>
        </w:rPr>
        <w:t xml:space="preserve">. </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Calibri" w:ascii="Cambria" w:hAnsi="Cambria"/>
          <w:sz w:val="22"/>
          <w:szCs w:val="22"/>
          <w:lang w:eastAsia="pl-PL"/>
        </w:rPr>
        <w:t xml:space="preserve">Wykonawca </w:t>
      </w:r>
      <w:r>
        <w:rPr>
          <w:rFonts w:cs="Calibri" w:ascii="Cambria" w:hAnsi="Cambria"/>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cs="Arial" w:ascii="Cambria" w:hAnsi="Cambria"/>
          <w:sz w:val="22"/>
          <w:szCs w:val="22"/>
          <w:lang w:eastAsia="pl-PL"/>
        </w:rPr>
        <w:t xml:space="preserve">wyraźnie wskazano odmiennie. </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zobowiązany jest do niezwłocznego informowania Zamawiającego o wypadkach przy pracy w rozumieniu przepisów prawa pracy zaistniałych w trakcie realizacji Przedmiotu Umowy. </w:t>
      </w:r>
    </w:p>
    <w:p>
      <w:pPr>
        <w:pStyle w:val="Normal"/>
        <w:numPr>
          <w:ilvl w:val="0"/>
          <w:numId w:val="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pPr>
        <w:pStyle w:val="Normal"/>
        <w:numPr>
          <w:ilvl w:val="0"/>
          <w:numId w:val="7"/>
        </w:numPr>
        <w:suppressAutoHyphens w:val="false"/>
        <w:spacing w:before="120" w:after="0"/>
        <w:ind w:left="567" w:hanging="567"/>
        <w:jc w:val="both"/>
        <w:rPr>
          <w:rFonts w:ascii="Cambria" w:hAnsi="Cambria" w:cs="Arial"/>
          <w:color w:val="000000"/>
          <w:sz w:val="22"/>
          <w:szCs w:val="22"/>
          <w:lang w:eastAsia="pl-PL"/>
        </w:rPr>
      </w:pPr>
      <w:r>
        <w:rPr>
          <w:rFonts w:cs="Arial" w:ascii="Cambria" w:hAnsi="Cambria"/>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t>§ 6</w:t>
        <w:br/>
        <w:t xml:space="preserve">Obowiązki Wykonawcy </w:t>
        <w:br/>
        <w:t xml:space="preserve">w zakresie technologii realizacji Przedmiotu Umowy </w:t>
      </w:r>
    </w:p>
    <w:p>
      <w:pPr>
        <w:pStyle w:val="Normal"/>
        <w:numPr>
          <w:ilvl w:val="0"/>
          <w:numId w:val="8"/>
        </w:numPr>
        <w:suppressAutoHyphens w:val="false"/>
        <w:spacing w:before="120" w:after="0"/>
        <w:ind w:left="567" w:hanging="567"/>
        <w:jc w:val="both"/>
        <w:outlineLvl w:val="0"/>
        <w:rPr>
          <w:rFonts w:ascii="Cambria" w:hAnsi="Cambria"/>
          <w:i/>
          <w:i/>
          <w:color w:val="000000"/>
          <w:sz w:val="22"/>
          <w:szCs w:val="22"/>
          <w:lang w:eastAsia="pl-PL"/>
        </w:rPr>
      </w:pPr>
      <w:r>
        <w:rPr>
          <w:rFonts w:cs="Arial" w:ascii="Cambria" w:hAnsi="Cambria"/>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pPr>
        <w:pStyle w:val="Normal"/>
        <w:numPr>
          <w:ilvl w:val="0"/>
          <w:numId w:val="8"/>
        </w:numPr>
        <w:suppressAutoHyphens w:val="false"/>
        <w:spacing w:before="120" w:after="0"/>
        <w:ind w:left="567" w:hanging="567"/>
        <w:jc w:val="both"/>
        <w:outlineLvl w:val="0"/>
        <w:rPr>
          <w:rFonts w:ascii="Cambria" w:hAnsi="Cambria" w:eastAsia="Calibri" w:cs="Arial"/>
          <w:sz w:val="22"/>
          <w:szCs w:val="22"/>
          <w:lang w:eastAsia="en-US"/>
        </w:rPr>
      </w:pPr>
      <w:r>
        <w:rPr>
          <w:rFonts w:cs="Arial" w:ascii="Cambria" w:hAnsi="Cambria"/>
          <w:color w:val="000000"/>
          <w:sz w:val="22"/>
          <w:szCs w:val="22"/>
          <w:lang w:eastAsia="pl-PL"/>
        </w:rPr>
        <w:t>Wykonawca gwarantuje, że maszyny</w:t>
      </w:r>
      <w:r>
        <w:rPr>
          <w:rFonts w:eastAsia="Calibri" w:cs="Arial" w:ascii="Cambria" w:hAnsi="Cambria"/>
          <w:sz w:val="22"/>
          <w:szCs w:val="22"/>
          <w:lang w:eastAsia="en-US"/>
        </w:rPr>
        <w:t xml:space="preserve"> i inne urządzenia techniczne, wykorzystywane przez Wykonawcę oraz jego podwykonawców do realizacji Przedmiotu Umowy będą:</w:t>
      </w:r>
    </w:p>
    <w:p>
      <w:pPr>
        <w:pStyle w:val="Normal"/>
        <w:numPr>
          <w:ilvl w:val="1"/>
          <w:numId w:val="9"/>
        </w:numPr>
        <w:suppressAutoHyphens w:val="false"/>
        <w:spacing w:before="120" w:after="0"/>
        <w:ind w:left="1134" w:hanging="567"/>
        <w:jc w:val="both"/>
        <w:outlineLvl w:val="0"/>
        <w:rPr>
          <w:rFonts w:ascii="Cambria" w:hAnsi="Cambria" w:eastAsia="Calibri" w:cs="Arial"/>
          <w:bCs/>
          <w:sz w:val="22"/>
          <w:szCs w:val="22"/>
          <w:lang w:eastAsia="en-US"/>
        </w:rPr>
      </w:pPr>
      <w:r>
        <w:rPr>
          <w:rFonts w:cs="Arial" w:ascii="Cambria" w:hAnsi="Cambria"/>
          <w:color w:val="000000"/>
          <w:sz w:val="22"/>
          <w:szCs w:val="22"/>
          <w:lang w:eastAsia="pl-PL"/>
        </w:rPr>
        <w:t>spełniać,</w:t>
      </w:r>
      <w:r>
        <w:rPr>
          <w:rFonts w:eastAsia="Calibri" w:cs="Arial" w:ascii="Cambria" w:hAnsi="Cambria"/>
          <w:sz w:val="22"/>
          <w:szCs w:val="22"/>
          <w:lang w:eastAsia="en-US"/>
        </w:rPr>
        <w:t xml:space="preserve"> przez cały okres ich użytkowania,</w:t>
      </w:r>
      <w:r>
        <w:rPr>
          <w:rFonts w:cs="Arial" w:ascii="Cambria" w:hAnsi="Cambria"/>
          <w:color w:val="000000"/>
          <w:sz w:val="22"/>
          <w:szCs w:val="22"/>
          <w:lang w:eastAsia="pl-PL"/>
        </w:rPr>
        <w:t xml:space="preserve"> </w:t>
      </w:r>
      <w:r>
        <w:rPr>
          <w:rFonts w:eastAsia="Calibri" w:cs="Arial" w:ascii="Cambria" w:hAnsi="Cambria"/>
          <w:bCs/>
          <w:sz w:val="22"/>
          <w:szCs w:val="22"/>
          <w:lang w:eastAsia="en-US"/>
        </w:rPr>
        <w:t xml:space="preserve">minimalne wymagania dotyczące bezpieczeństwa i higieny pracy w zakresie użytkowania maszyn przez pracowników podczas pracy określone w przepisach wykonawczych do Kodeksu Pracy; </w:t>
      </w:r>
    </w:p>
    <w:p>
      <w:pPr>
        <w:pStyle w:val="Normal"/>
        <w:numPr>
          <w:ilvl w:val="1"/>
          <w:numId w:val="9"/>
        </w:numPr>
        <w:suppressAutoHyphens w:val="false"/>
        <w:spacing w:before="120" w:after="0"/>
        <w:ind w:left="1134" w:hanging="567"/>
        <w:jc w:val="both"/>
        <w:outlineLvl w:val="0"/>
        <w:rPr>
          <w:rFonts w:ascii="Cambria" w:hAnsi="Cambria" w:eastAsia="Calibri" w:cs="Arial"/>
          <w:sz w:val="22"/>
          <w:szCs w:val="22"/>
          <w:lang w:eastAsia="en-US"/>
        </w:rPr>
      </w:pPr>
      <w:r>
        <w:rPr>
          <w:rFonts w:eastAsia="Calibri" w:cs="Arial" w:ascii="Cambria" w:hAnsi="Cambria"/>
          <w:sz w:val="22"/>
          <w:szCs w:val="22"/>
          <w:lang w:eastAsia="en-US"/>
        </w:rPr>
        <w:t xml:space="preserve">utrzymywane w stanie sprawności technicznej i czystości zapewniającej użytkowanie ich bez szkody dla bezpieczeństwa i zdrowia osób je eksploatujących </w:t>
      </w:r>
      <w:r>
        <w:rPr>
          <w:rFonts w:eastAsia="Calibri" w:ascii="Cambria" w:hAnsi="Cambria"/>
          <w:sz w:val="22"/>
          <w:szCs w:val="22"/>
          <w:lang w:eastAsia="en-US"/>
        </w:rPr>
        <w:t>oraz środowiska przyrodniczego, w którym realizowane są prace</w:t>
      </w:r>
      <w:r>
        <w:rPr>
          <w:rFonts w:eastAsia="Calibri" w:cs="Arial" w:ascii="Cambria" w:hAnsi="Cambria"/>
          <w:sz w:val="22"/>
          <w:szCs w:val="22"/>
          <w:lang w:eastAsia="en-US"/>
        </w:rPr>
        <w:t>;</w:t>
      </w:r>
    </w:p>
    <w:p>
      <w:pPr>
        <w:pStyle w:val="Normal"/>
        <w:numPr>
          <w:ilvl w:val="1"/>
          <w:numId w:val="9"/>
        </w:numPr>
        <w:suppressAutoHyphens w:val="false"/>
        <w:spacing w:before="120" w:after="0"/>
        <w:ind w:left="1134" w:hanging="567"/>
        <w:jc w:val="both"/>
        <w:outlineLvl w:val="0"/>
        <w:rPr>
          <w:rFonts w:ascii="Cambria" w:hAnsi="Cambria" w:eastAsia="Calibri" w:cs="Arial"/>
          <w:sz w:val="22"/>
          <w:szCs w:val="22"/>
          <w:lang w:eastAsia="en-US"/>
        </w:rPr>
      </w:pPr>
      <w:r>
        <w:rPr>
          <w:rFonts w:eastAsia="Calibri" w:cs="Arial" w:ascii="Cambria" w:hAnsi="Cambria"/>
          <w:sz w:val="22"/>
          <w:szCs w:val="22"/>
          <w:lang w:eastAsia="en-US"/>
        </w:rPr>
        <w:t>posiadać aktualne atesty, świadectwa dopuszczenia do eksploatacji, itp. o ile są wymagane przez odpowiednie przepisy prawa.</w:t>
        <w:tab/>
      </w:r>
    </w:p>
    <w:p>
      <w:pPr>
        <w:pStyle w:val="Normal"/>
        <w:numPr>
          <w:ilvl w:val="0"/>
          <w:numId w:val="8"/>
        </w:numPr>
        <w:suppressAutoHyphens w:val="false"/>
        <w:spacing w:before="120" w:after="0"/>
        <w:ind w:left="567" w:hanging="567"/>
        <w:jc w:val="both"/>
        <w:outlineLvl w:val="0"/>
        <w:rPr>
          <w:rFonts w:ascii="Cambria" w:hAnsi="Cambria" w:cs="Arial"/>
          <w:color w:val="000000"/>
          <w:sz w:val="22"/>
          <w:szCs w:val="22"/>
          <w:lang w:eastAsia="pl-PL"/>
        </w:rPr>
      </w:pPr>
      <w:r>
        <w:rPr>
          <w:rFonts w:cs="Arial" w:ascii="Cambria" w:hAnsi="Cambria"/>
          <w:color w:val="000000"/>
          <w:sz w:val="22"/>
          <w:szCs w:val="22"/>
          <w:lang w:eastAsia="pl-PL"/>
        </w:rPr>
        <w:t>Wykonawca jest odpowiedzialny za powierzenie obsługi maszyn i urządzeń technicznych osobom posiadającym odpowiednie kwalifikacje.</w:t>
      </w:r>
    </w:p>
    <w:p>
      <w:pPr>
        <w:pStyle w:val="Normal"/>
        <w:numPr>
          <w:ilvl w:val="0"/>
          <w:numId w:val="8"/>
        </w:numPr>
        <w:suppressAutoHyphens w:val="false"/>
        <w:spacing w:before="120" w:after="0"/>
        <w:ind w:left="567" w:hanging="567"/>
        <w:jc w:val="both"/>
        <w:outlineLvl w:val="0"/>
        <w:rPr>
          <w:rFonts w:ascii="Cambria" w:hAnsi="Cambria" w:eastAsia="Calibri" w:cs="Arial"/>
          <w:sz w:val="22"/>
          <w:szCs w:val="22"/>
          <w:lang w:eastAsia="en-US"/>
        </w:rPr>
      </w:pPr>
      <w:r>
        <w:rPr>
          <w:rFonts w:eastAsia="Calibri" w:cs="Arial" w:ascii="Cambria" w:hAnsi="Cambria"/>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pPr>
        <w:pStyle w:val="Normal"/>
        <w:numPr>
          <w:ilvl w:val="0"/>
          <w:numId w:val="8"/>
        </w:numPr>
        <w:suppressAutoHyphens w:val="false"/>
        <w:spacing w:before="120" w:after="0"/>
        <w:ind w:left="567" w:hanging="567"/>
        <w:jc w:val="both"/>
        <w:outlineLvl w:val="0"/>
        <w:rPr>
          <w:rFonts w:ascii="Cambria" w:hAnsi="Cambria" w:eastAsia="Calibri" w:cs="Arial"/>
          <w:sz w:val="22"/>
          <w:szCs w:val="22"/>
          <w:lang w:eastAsia="en-US"/>
        </w:rPr>
      </w:pPr>
      <w:r>
        <w:rPr>
          <w:rFonts w:eastAsia="Calibri" w:cs="Arial" w:ascii="Cambria" w:hAnsi="Cambria"/>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pPr>
        <w:pStyle w:val="Normal"/>
        <w:numPr>
          <w:ilvl w:val="0"/>
          <w:numId w:val="8"/>
        </w:numPr>
        <w:suppressAutoHyphens w:val="false"/>
        <w:spacing w:before="120" w:after="0"/>
        <w:ind w:left="567" w:hanging="567"/>
        <w:jc w:val="both"/>
        <w:outlineLvl w:val="0"/>
        <w:rPr>
          <w:rFonts w:ascii="Cambria" w:hAnsi="Cambria" w:eastAsia="Calibri" w:cs="Arial"/>
          <w:sz w:val="22"/>
          <w:szCs w:val="22"/>
          <w:lang w:eastAsia="en-US"/>
        </w:rPr>
      </w:pPr>
      <w:r>
        <w:rPr>
          <w:rFonts w:cs="Arial" w:ascii="Cambria" w:hAnsi="Cambria"/>
          <w:color w:val="000000"/>
          <w:sz w:val="22"/>
          <w:szCs w:val="22"/>
          <w:lang w:eastAsia="pl-PL"/>
        </w:rPr>
        <w:t>Wykonawca</w:t>
      </w:r>
      <w:r>
        <w:rPr>
          <w:rFonts w:eastAsia="Calibri" w:cs="Arial" w:ascii="Cambria" w:hAnsi="Cambria"/>
          <w:sz w:val="22"/>
          <w:szCs w:val="22"/>
          <w:lang w:eastAsia="en-US"/>
        </w:rPr>
        <w:t xml:space="preserve"> zobowiązany jest umożliwić Przedstawicielowi Zamawiającego weryfikację wykonania obowiązków, o których mowa w ust. 2, 3 i 5. </w:t>
      </w:r>
    </w:p>
    <w:p>
      <w:pPr>
        <w:pStyle w:val="Normal"/>
        <w:numPr>
          <w:ilvl w:val="0"/>
          <w:numId w:val="8"/>
        </w:numPr>
        <w:suppressAutoHyphens w:val="false"/>
        <w:spacing w:before="120" w:after="0"/>
        <w:ind w:left="567" w:hanging="567"/>
        <w:jc w:val="both"/>
        <w:outlineLvl w:val="0"/>
        <w:rPr>
          <w:rFonts w:ascii="Cambria" w:hAnsi="Cambria" w:eastAsia="Calibri" w:cs="Arial"/>
          <w:sz w:val="22"/>
          <w:szCs w:val="22"/>
          <w:lang w:eastAsia="en-US"/>
        </w:rPr>
      </w:pPr>
      <w:r>
        <w:rPr>
          <w:rFonts w:eastAsia="Calibri" w:cs="Arial" w:ascii="Cambria" w:hAnsi="Cambria"/>
          <w:sz w:val="22"/>
          <w:szCs w:val="22"/>
          <w:lang w:eastAsia="en-US"/>
        </w:rPr>
        <w:t>Wykonawca jest zobowiązany jest do niezwłocznego powiadamiania Przedstawiciela Zamawiającego o każdym przypadku ścięcia drzewa z dziuplą lub gniazdem ptaków.</w:t>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t>§ 7</w:t>
        <w:br/>
        <w:t>Obowiązki Wykonawcy w zakresie personelu</w:t>
      </w:r>
    </w:p>
    <w:p>
      <w:pPr>
        <w:pStyle w:val="Normal"/>
        <w:numPr>
          <w:ilvl w:val="0"/>
          <w:numId w:val="10"/>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pPr>
        <w:pStyle w:val="Normal"/>
        <w:numPr>
          <w:ilvl w:val="0"/>
          <w:numId w:val="10"/>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obowiązany jest zapewnić udział w wykonywaniu prac osób o odpowiednich kwalifikacjach i w odpowiedniej liczbie („Personel Wykonawcy”) do zakresu prac objętych danym Zleceniem.</w:t>
      </w:r>
    </w:p>
    <w:p>
      <w:pPr>
        <w:pStyle w:val="Normal"/>
        <w:numPr>
          <w:ilvl w:val="0"/>
          <w:numId w:val="10"/>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zakresie, w jakim Zamawiający, na podstawie art. </w:t>
      </w:r>
      <w:r>
        <w:rPr>
          <w:rFonts w:cs="Arial" w:ascii="Cambria" w:hAnsi="Cambria"/>
          <w:sz w:val="22"/>
          <w:szCs w:val="22"/>
          <w:lang w:val="en-US" w:eastAsia="pl-PL"/>
        </w:rPr>
        <w:t>95</w:t>
      </w:r>
      <w:r>
        <w:rPr>
          <w:rFonts w:cs="Arial" w:ascii="Cambria" w:hAnsi="Cambria"/>
          <w:sz w:val="22"/>
          <w:szCs w:val="22"/>
          <w:lang w:eastAsia="pl-PL"/>
        </w:rPr>
        <w:t xml:space="preserve">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w:t>
      </w:r>
      <w:r>
        <w:rPr>
          <w:rFonts w:cs="Arial" w:ascii="Cambria" w:hAnsi="Cambria"/>
          <w:sz w:val="22"/>
          <w:szCs w:val="22"/>
          <w:lang w:val="en-US" w:eastAsia="pl-PL"/>
        </w:rPr>
        <w:t xml:space="preserve">20 </w:t>
      </w:r>
      <w:r>
        <w:rPr>
          <w:rFonts w:cs="Arial" w:ascii="Cambria" w:hAnsi="Cambria"/>
          <w:sz w:val="22"/>
          <w:szCs w:val="22"/>
          <w:lang w:eastAsia="pl-PL"/>
        </w:rPr>
        <w:t xml:space="preserve">r. poz. </w:t>
      </w:r>
      <w:r>
        <w:rPr>
          <w:rFonts w:cs="Arial" w:ascii="Cambria" w:hAnsi="Cambria"/>
          <w:sz w:val="22"/>
          <w:szCs w:val="22"/>
          <w:lang w:val="en-US" w:eastAsia="pl-PL"/>
        </w:rPr>
        <w:t>1320</w:t>
      </w:r>
      <w:r>
        <w:rPr>
          <w:rFonts w:cs="Arial" w:ascii="Cambria" w:hAnsi="Cambria"/>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pPr>
        <w:pStyle w:val="Normal"/>
        <w:tabs>
          <w:tab w:val="left" w:pos="567" w:leader="none"/>
        </w:tabs>
        <w:suppressAutoHyphens w:val="false"/>
        <w:spacing w:before="120" w:after="0"/>
        <w:ind w:left="567" w:hanging="567"/>
        <w:jc w:val="both"/>
        <w:rPr>
          <w:rFonts w:ascii="Cambria" w:hAnsi="Cambria"/>
          <w:color w:val="000000"/>
          <w:sz w:val="22"/>
          <w:szCs w:val="22"/>
          <w:lang w:eastAsia="pl-PL"/>
        </w:rPr>
      </w:pPr>
      <w:r>
        <w:rPr>
          <w:rFonts w:ascii="Cambria" w:hAnsi="Cambria"/>
          <w:color w:val="000000"/>
          <w:sz w:val="22"/>
          <w:szCs w:val="22"/>
          <w:lang w:eastAsia="pl-PL"/>
        </w:rPr>
        <w:t>4.</w:t>
        <w:tab/>
        <w:t>Przed rozpoczęciem realizacji czynności, do których odnosi się Obowiązek Zatrudnienia, w stosunku do osób mających wykonywać te czynności, Wykonawca obowiązany jest przedłożyć Zamawiającemu, następujące dokumenty:</w:t>
      </w:r>
    </w:p>
    <w:p>
      <w:pPr>
        <w:pStyle w:val="Normal"/>
        <w:tabs>
          <w:tab w:val="left" w:pos="1134" w:leader="none"/>
          <w:tab w:val="left" w:pos="2127" w:leader="none"/>
        </w:tabs>
        <w:spacing w:before="120" w:after="0"/>
        <w:ind w:left="1134" w:hanging="567"/>
        <w:jc w:val="both"/>
        <w:rPr>
          <w:rFonts w:ascii="Cambria" w:hAnsi="Cambria" w:cs="Arial"/>
          <w:sz w:val="22"/>
          <w:szCs w:val="22"/>
        </w:rPr>
      </w:pPr>
      <w:r>
        <w:rPr>
          <w:rFonts w:cs="Arial" w:ascii="Cambria" w:hAnsi="Cambria"/>
          <w:sz w:val="22"/>
          <w:szCs w:val="22"/>
        </w:rPr>
        <w:t>1)</w:t>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pPr>
        <w:pStyle w:val="Normal"/>
        <w:tabs>
          <w:tab w:val="left" w:pos="1134" w:leader="none"/>
          <w:tab w:val="left" w:pos="2127" w:leader="none"/>
        </w:tabs>
        <w:spacing w:before="120" w:after="0"/>
        <w:ind w:left="1134" w:hanging="567"/>
        <w:jc w:val="both"/>
        <w:rPr>
          <w:rFonts w:ascii="Cambria" w:hAnsi="Cambria" w:cs="Arial"/>
          <w:sz w:val="22"/>
          <w:szCs w:val="22"/>
        </w:rPr>
      </w:pPr>
      <w:r>
        <w:rPr>
          <w:rFonts w:cs="Arial" w:ascii="Cambria" w:hAnsi="Cambria"/>
          <w:sz w:val="22"/>
          <w:szCs w:val="22"/>
        </w:rPr>
        <w:t>2)</w:t>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pPr>
        <w:pStyle w:val="Normal"/>
        <w:tabs>
          <w:tab w:val="left" w:pos="1134" w:leader="none"/>
          <w:tab w:val="left" w:pos="2127" w:leader="none"/>
        </w:tabs>
        <w:spacing w:before="120" w:after="0"/>
        <w:ind w:left="1134" w:hanging="567"/>
        <w:jc w:val="both"/>
        <w:rPr>
          <w:rFonts w:ascii="Cambria" w:hAnsi="Cambria" w:cs="Arial"/>
          <w:sz w:val="22"/>
          <w:szCs w:val="22"/>
        </w:rPr>
      </w:pPr>
      <w:r>
        <w:rPr>
          <w:rFonts w:cs="Arial" w:ascii="Cambria" w:hAnsi="Cambria"/>
          <w:sz w:val="22"/>
          <w:szCs w:val="22"/>
        </w:rPr>
        <w:t>3)</w:t>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pPr>
        <w:pStyle w:val="Normal"/>
        <w:tabs>
          <w:tab w:val="left" w:pos="851" w:leader="none"/>
        </w:tabs>
        <w:suppressAutoHyphens w:val="false"/>
        <w:spacing w:before="120" w:after="0"/>
        <w:ind w:left="567" w:hanging="0"/>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pPr>
        <w:pStyle w:val="Normal"/>
        <w:suppressAutoHyphens w:val="false"/>
        <w:spacing w:before="120" w:after="0"/>
        <w:ind w:left="567" w:hanging="567"/>
        <w:jc w:val="both"/>
        <w:rPr>
          <w:color w:val="000000"/>
          <w:sz w:val="22"/>
          <w:szCs w:val="22"/>
          <w:lang w:eastAsia="pl-PL"/>
        </w:rPr>
      </w:pPr>
      <w:r>
        <w:rPr>
          <w:rFonts w:cs="Arial" w:ascii="Cambria" w:hAnsi="Cambria"/>
          <w:color w:val="000000"/>
          <w:sz w:val="22"/>
          <w:szCs w:val="22"/>
          <w:lang w:eastAsia="pl-PL"/>
        </w:rPr>
        <w:t>5.</w:t>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pPr>
        <w:pStyle w:val="Normal"/>
        <w:suppressAutoHyphens w:val="false"/>
        <w:spacing w:before="120" w:after="0"/>
        <w:ind w:left="567" w:hanging="567"/>
        <w:jc w:val="both"/>
        <w:rPr>
          <w:strike/>
          <w:color w:val="000000"/>
          <w:sz w:val="22"/>
          <w:szCs w:val="22"/>
          <w:lang w:eastAsia="pl-PL"/>
        </w:rPr>
      </w:pPr>
      <w:r>
        <w:rPr>
          <w:rFonts w:cs="Arial" w:ascii="Cambria" w:hAnsi="Cambria"/>
          <w:color w:val="000000"/>
          <w:sz w:val="22"/>
          <w:szCs w:val="22"/>
          <w:lang w:eastAsia="pl-PL"/>
        </w:rPr>
        <w:t>6.</w:t>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pPr>
        <w:pStyle w:val="Normal"/>
        <w:tabs>
          <w:tab w:val="left" w:pos="567" w:leader="none"/>
        </w:tabs>
        <w:suppressAutoHyphens w:val="false"/>
        <w:spacing w:before="120" w:after="0"/>
        <w:ind w:left="567" w:right="40" w:hanging="567"/>
        <w:jc w:val="both"/>
        <w:rPr>
          <w:rFonts w:ascii="Cambria" w:hAnsi="Cambria" w:cs="Arial"/>
          <w:sz w:val="22"/>
          <w:szCs w:val="22"/>
          <w:highlight w:val="white"/>
          <w:lang w:eastAsia="en-US"/>
        </w:rPr>
      </w:pPr>
      <w:r>
        <w:rPr>
          <w:rFonts w:cs="Arial" w:ascii="Cambria" w:hAnsi="Cambria"/>
          <w:sz w:val="22"/>
          <w:szCs w:val="22"/>
          <w:shd w:fill="FFFFFF" w:val="clear"/>
          <w:lang w:eastAsia="en-US"/>
        </w:rPr>
        <w:t>7.</w:t>
        <w:tab/>
        <w:t>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pPr>
        <w:pStyle w:val="Normal"/>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8.</w:t>
        <w:tab/>
        <w:t xml:space="preserve">Wykonawca zobowiązuje się dopuścić do wykonywania poszczególnych prac </w:t>
      </w:r>
      <w:r>
        <w:rPr>
          <w:rFonts w:cs="Arial" w:ascii="Cambria" w:hAnsi="Cambria"/>
          <w:sz w:val="22"/>
          <w:szCs w:val="22"/>
          <w:shd w:fill="FFFFFF" w:val="clear"/>
          <w:lang w:eastAsia="en-US"/>
        </w:rPr>
        <w:t xml:space="preserve">wchodzących w skład Przedmiotu Umowy </w:t>
      </w:r>
      <w:r>
        <w:rPr>
          <w:rFonts w:cs="Arial" w:ascii="Cambria" w:hAnsi="Cambria"/>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pPr>
        <w:pStyle w:val="Normal"/>
        <w:tabs>
          <w:tab w:val="left" w:pos="567" w:leader="none"/>
        </w:tabs>
        <w:suppressAutoHyphens w:val="false"/>
        <w:spacing w:before="120" w:after="0"/>
        <w:ind w:left="567" w:hanging="567"/>
        <w:jc w:val="both"/>
        <w:rPr>
          <w:rFonts w:ascii="Cambria" w:hAnsi="Cambria" w:cs="Arial"/>
          <w:b/>
          <w:b/>
          <w:bCs/>
          <w:sz w:val="22"/>
          <w:szCs w:val="22"/>
          <w:lang w:eastAsia="pl-PL"/>
        </w:rPr>
      </w:pPr>
      <w:r>
        <w:rPr>
          <w:rFonts w:cs="Arial" w:ascii="Cambria" w:hAnsi="Cambria"/>
          <w:sz w:val="22"/>
          <w:szCs w:val="22"/>
          <w:lang w:eastAsia="pl-PL"/>
        </w:rPr>
        <w:t>9.</w:t>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pPr>
        <w:pStyle w:val="Normal"/>
        <w:tabs>
          <w:tab w:val="left" w:pos="567" w:leader="none"/>
        </w:tabs>
        <w:suppressAutoHyphens w:val="false"/>
        <w:spacing w:before="120" w:after="0"/>
        <w:ind w:left="567" w:hanging="567"/>
        <w:jc w:val="both"/>
        <w:rPr>
          <w:rFonts w:ascii="Cambria" w:hAnsi="Cambria" w:eastAsia="Calibri" w:cs="Arial"/>
          <w:sz w:val="22"/>
          <w:szCs w:val="22"/>
          <w:lang w:eastAsia="en-US"/>
        </w:rPr>
      </w:pPr>
      <w:r>
        <w:rPr>
          <w:rFonts w:eastAsia="Calibri" w:cs="Arial" w:ascii="Cambria" w:hAnsi="Cambria"/>
          <w:sz w:val="22"/>
          <w:szCs w:val="22"/>
          <w:lang w:eastAsia="en-US"/>
        </w:rPr>
        <w:t>10.</w:t>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pPr>
        <w:pStyle w:val="Normal"/>
        <w:tabs>
          <w:tab w:val="left" w:pos="567" w:leader="none"/>
        </w:tabs>
        <w:suppressAutoHyphens w:val="false"/>
        <w:spacing w:before="120" w:after="0"/>
        <w:ind w:left="567" w:hanging="567"/>
        <w:jc w:val="both"/>
        <w:rPr>
          <w:rFonts w:ascii="Cambria" w:hAnsi="Cambria" w:eastAsia="Calibri" w:cs="Arial"/>
          <w:sz w:val="22"/>
          <w:szCs w:val="22"/>
          <w:lang w:eastAsia="en-US"/>
        </w:rPr>
      </w:pPr>
      <w:r>
        <w:rPr>
          <w:rFonts w:eastAsia="Calibri" w:cs="Arial" w:ascii="Cambria" w:hAnsi="Cambria"/>
          <w:sz w:val="22"/>
          <w:szCs w:val="22"/>
          <w:lang w:eastAsia="en-US"/>
        </w:rPr>
        <w:t>11.</w:t>
        <w:tab/>
        <w:t>Przedstawiciel Zamawiającego uprawniony jest do sprawdzania tożsamości Personelu Wykonawcy uczestniczącego w realizacji prac.</w:t>
      </w:r>
    </w:p>
    <w:p>
      <w:pPr>
        <w:pStyle w:val="Normal"/>
        <w:suppressAutoHyphens w:val="false"/>
        <w:spacing w:before="120" w:after="0"/>
        <w:ind w:left="567" w:hanging="567"/>
        <w:jc w:val="both"/>
        <w:rPr>
          <w:rFonts w:ascii="Cambria" w:hAnsi="Cambria" w:eastAsia="Calibri" w:cs="Arial"/>
          <w:sz w:val="22"/>
          <w:szCs w:val="22"/>
          <w:lang w:eastAsia="en-US"/>
        </w:rPr>
      </w:pPr>
      <w:r>
        <w:rPr>
          <w:rFonts w:eastAsia="Calibri" w:cs="Arial" w:ascii="Cambria" w:hAnsi="Cambria"/>
          <w:sz w:val="22"/>
          <w:szCs w:val="22"/>
          <w:lang w:eastAsia="en-US"/>
        </w:rPr>
        <w:t>12.</w:t>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pPr>
        <w:pStyle w:val="Normal"/>
        <w:tabs>
          <w:tab w:val="left" w:pos="567" w:leader="none"/>
        </w:tabs>
        <w:suppressAutoHyphens w:val="false"/>
        <w:spacing w:before="120" w:after="0"/>
        <w:jc w:val="both"/>
        <w:rPr>
          <w:sz w:val="24"/>
          <w:szCs w:val="24"/>
          <w:lang w:eastAsia="pl-PL"/>
        </w:rPr>
      </w:pPr>
      <w:r>
        <w:rPr>
          <w:sz w:val="24"/>
          <w:szCs w:val="24"/>
          <w:lang w:eastAsia="pl-PL"/>
        </w:rPr>
      </w:r>
    </w:p>
    <w:p>
      <w:pPr>
        <w:pStyle w:val="Normal"/>
        <w:numPr>
          <w:ilvl w:val="0"/>
          <w:numId w:val="0"/>
        </w:numPr>
        <w:suppressAutoHyphens w:val="false"/>
        <w:spacing w:before="120" w:after="0"/>
        <w:jc w:val="center"/>
        <w:outlineLvl w:val="0"/>
        <w:rPr>
          <w:rFonts w:ascii="Cambria" w:hAnsi="Cambria" w:cs="Arial"/>
          <w:b/>
          <w:b/>
          <w:color w:val="000000"/>
          <w:sz w:val="22"/>
          <w:szCs w:val="22"/>
          <w:lang w:eastAsia="pl-PL"/>
        </w:rPr>
      </w:pPr>
      <w:r>
        <w:rPr>
          <w:rFonts w:cs="Arial" w:ascii="Cambria" w:hAnsi="Cambria"/>
          <w:b/>
          <w:color w:val="000000"/>
          <w:sz w:val="22"/>
          <w:szCs w:val="22"/>
          <w:lang w:eastAsia="pl-PL"/>
        </w:rPr>
        <w:t>§ 8</w:t>
        <w:br/>
        <w:t>Podwykonawstwo</w:t>
      </w:r>
    </w:p>
    <w:p>
      <w:pPr>
        <w:pStyle w:val="Normal"/>
        <w:numPr>
          <w:ilvl w:val="0"/>
          <w:numId w:val="11"/>
        </w:numPr>
        <w:suppressAutoHyphens w:val="false"/>
        <w:spacing w:before="120" w:after="0"/>
        <w:ind w:left="567" w:hanging="567"/>
        <w:jc w:val="both"/>
        <w:rPr>
          <w:rFonts w:ascii="Cambria" w:hAnsi="Cambria" w:eastAsia="Calibri" w:cs="Arial"/>
          <w:sz w:val="22"/>
          <w:szCs w:val="22"/>
          <w:lang w:eastAsia="en-US"/>
        </w:rPr>
      </w:pPr>
      <w:r>
        <w:rPr>
          <w:rFonts w:eastAsia="Calibri" w:cs="Arial" w:ascii="Cambria" w:hAnsi="Cambria"/>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pPr>
        <w:pStyle w:val="Normal"/>
        <w:suppressAutoHyphens w:val="false"/>
        <w:spacing w:before="120" w:after="0"/>
        <w:ind w:left="1134" w:hanging="560"/>
        <w:jc w:val="both"/>
        <w:rPr>
          <w:rFonts w:ascii="Cambria" w:hAnsi="Cambria" w:eastAsia="Calibri" w:cs="Arial"/>
          <w:sz w:val="22"/>
          <w:szCs w:val="22"/>
          <w:lang w:eastAsia="en-US"/>
        </w:rPr>
      </w:pPr>
      <w:r>
        <w:rPr>
          <w:rFonts w:eastAsia="Calibri" w:cs="Arial" w:ascii="Cambria" w:hAnsi="Cambria"/>
          <w:sz w:val="22"/>
          <w:szCs w:val="22"/>
          <w:lang w:eastAsia="en-US"/>
        </w:rPr>
        <w:t xml:space="preserve">1) </w:t>
        <w:tab/>
        <w:t xml:space="preserve">zdolności technicznej do wykonania planowanego do powierzenia podwykonawcy zakresu rzeczowego, </w:t>
      </w:r>
    </w:p>
    <w:p>
      <w:pPr>
        <w:pStyle w:val="Normal"/>
        <w:suppressAutoHyphens w:val="false"/>
        <w:spacing w:before="120" w:after="0"/>
        <w:ind w:left="1134" w:hanging="560"/>
        <w:jc w:val="both"/>
        <w:rPr>
          <w:rFonts w:ascii="Cambria" w:hAnsi="Cambria" w:eastAsia="Calibri" w:cs="Arial"/>
          <w:sz w:val="22"/>
          <w:szCs w:val="22"/>
          <w:lang w:eastAsia="en-US"/>
        </w:rPr>
      </w:pPr>
      <w:r>
        <w:rPr>
          <w:rFonts w:eastAsia="Calibri" w:cs="Arial" w:ascii="Cambria" w:hAnsi="Cambria"/>
          <w:sz w:val="22"/>
          <w:szCs w:val="22"/>
          <w:lang w:eastAsia="en-US"/>
        </w:rPr>
        <w:t xml:space="preserve">2) </w:t>
        <w:tab/>
        <w:t>dysponowania personelem umożliwiającym podwykonawcy realizację planowanego do powierzenia zakresu rzeczowego,</w:t>
      </w:r>
    </w:p>
    <w:p>
      <w:pPr>
        <w:pStyle w:val="Normal"/>
        <w:suppressAutoHyphens w:val="false"/>
        <w:spacing w:before="120" w:after="0"/>
        <w:ind w:left="1134" w:hanging="560"/>
        <w:jc w:val="both"/>
        <w:rPr>
          <w:rFonts w:ascii="Cambria" w:hAnsi="Cambria" w:eastAsia="Calibri" w:cs="Arial"/>
          <w:sz w:val="22"/>
          <w:szCs w:val="22"/>
          <w:lang w:eastAsia="en-US"/>
        </w:rPr>
      </w:pPr>
      <w:r>
        <w:rPr>
          <w:rFonts w:eastAsia="Calibri" w:cs="Arial" w:ascii="Cambria" w:hAnsi="Cambria"/>
          <w:sz w:val="22"/>
          <w:szCs w:val="22"/>
          <w:lang w:eastAsia="en-US"/>
        </w:rPr>
        <w:t xml:space="preserve">3) </w:t>
        <w:tab/>
        <w:t>sytuacji finansowej, w jakiej znajduje się podwykonawca,</w:t>
      </w:r>
    </w:p>
    <w:p>
      <w:pPr>
        <w:pStyle w:val="Normal"/>
        <w:suppressAutoHyphens w:val="false"/>
        <w:spacing w:before="120" w:after="0"/>
        <w:ind w:left="1134" w:hanging="560"/>
        <w:jc w:val="both"/>
        <w:rPr>
          <w:rFonts w:ascii="Cambria" w:hAnsi="Cambria" w:eastAsia="Calibri" w:cs="Arial"/>
          <w:sz w:val="22"/>
          <w:szCs w:val="22"/>
          <w:lang w:eastAsia="en-US"/>
        </w:rPr>
      </w:pPr>
      <w:r>
        <w:rPr>
          <w:rFonts w:eastAsia="Calibri" w:cs="Arial" w:ascii="Cambria" w:hAnsi="Cambria"/>
          <w:sz w:val="22"/>
          <w:szCs w:val="22"/>
          <w:lang w:eastAsia="en-US"/>
        </w:rPr>
        <w:t>4)</w:t>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pPr>
        <w:pStyle w:val="Normal"/>
        <w:numPr>
          <w:ilvl w:val="0"/>
          <w:numId w:val="11"/>
        </w:numPr>
        <w:suppressAutoHyphens w:val="false"/>
        <w:spacing w:before="120" w:after="0"/>
        <w:ind w:left="567" w:hanging="567"/>
        <w:jc w:val="both"/>
        <w:rPr>
          <w:rFonts w:ascii="Cambria" w:hAnsi="Cambria" w:eastAsia="Calibri" w:cs="Arial"/>
          <w:sz w:val="22"/>
          <w:szCs w:val="22"/>
          <w:lang w:eastAsia="en-US"/>
        </w:rPr>
      </w:pPr>
      <w:r>
        <w:rPr>
          <w:rFonts w:eastAsia="Calibri" w:cs="Arial" w:ascii="Cambria" w:hAnsi="Cambria"/>
          <w:sz w:val="22"/>
          <w:szCs w:val="22"/>
          <w:lang w:eastAsia="en-US"/>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pPr>
        <w:pStyle w:val="Normal"/>
        <w:suppressAutoHyphens w:val="false"/>
        <w:spacing w:before="120" w:after="0"/>
        <w:ind w:left="567" w:hanging="0"/>
        <w:jc w:val="both"/>
        <w:rPr>
          <w:sz w:val="22"/>
          <w:szCs w:val="22"/>
          <w:lang w:eastAsia="pl-PL"/>
        </w:rPr>
      </w:pPr>
      <w:r>
        <w:rPr>
          <w:sz w:val="22"/>
          <w:szCs w:val="22"/>
          <w:lang w:eastAsia="pl-PL"/>
        </w:rPr>
      </w:r>
    </w:p>
    <w:p>
      <w:pPr>
        <w:pStyle w:val="Normal"/>
        <w:numPr>
          <w:ilvl w:val="0"/>
          <w:numId w:val="0"/>
        </w:numPr>
        <w:suppressAutoHyphens w:val="false"/>
        <w:spacing w:before="120" w:after="0"/>
        <w:ind w:left="142" w:hanging="0"/>
        <w:jc w:val="center"/>
        <w:outlineLvl w:val="2"/>
        <w:rPr>
          <w:rFonts w:ascii="Cambria" w:hAnsi="Cambria" w:cs="Arial"/>
          <w:b/>
          <w:b/>
          <w:bCs/>
          <w:sz w:val="22"/>
          <w:szCs w:val="22"/>
          <w:lang w:eastAsia="pl-PL"/>
        </w:rPr>
      </w:pPr>
      <w:r>
        <w:rPr>
          <w:rFonts w:cs="Arial" w:ascii="Cambria" w:hAnsi="Cambria"/>
          <w:b/>
          <w:bCs/>
          <w:sz w:val="22"/>
          <w:szCs w:val="22"/>
          <w:lang w:eastAsia="pl-PL"/>
        </w:rPr>
        <w:t>§ 9</w:t>
        <w:br/>
        <w:t>Odbiory</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cs="Arial" w:ascii="Cambria" w:hAnsi="Cambria"/>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cs="Arial" w:ascii="Cambria" w:hAnsi="Cambria"/>
          <w:sz w:val="22"/>
          <w:szCs w:val="22"/>
          <w:lang w:eastAsia="pl-PL"/>
        </w:rPr>
        <w:t>Odbiór będzie obejmował obmiar ilości wykonanych prac oraz ocenę ich jakości. Zasady Odbioru prac dla poszczególnych prac określa SWZ.</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cs="Arial" w:ascii="Cambria" w:hAnsi="Cambria"/>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pPr>
        <w:pStyle w:val="Normal"/>
        <w:numPr>
          <w:ilvl w:val="0"/>
          <w:numId w:val="12"/>
        </w:numPr>
        <w:suppressAutoHyphens w:val="false"/>
        <w:spacing w:before="120" w:after="0"/>
        <w:ind w:left="602" w:hanging="602"/>
        <w:jc w:val="both"/>
        <w:rPr/>
      </w:pPr>
      <w:r>
        <w:rPr>
          <w:rFonts w:cs="Arial" w:ascii="Cambria" w:hAnsi="Cambria"/>
          <w:sz w:val="22"/>
          <w:szCs w:val="22"/>
          <w:lang w:eastAsia="pl-PL"/>
        </w:rPr>
        <w:t>Zgłoszenie Gotowości do Odbioru zostanie przekazane Przedstawicielowi Zamawiającego w formie pisemnej, faxem lub pocztą elektroniczną na numery lub adresy wskazane w § 17.</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cs="Arial" w:ascii="Cambria" w:hAnsi="Cambria"/>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cs="Arial" w:ascii="Cambria" w:hAnsi="Cambria"/>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pPr>
        <w:pStyle w:val="Normal"/>
        <w:numPr>
          <w:ilvl w:val="0"/>
          <w:numId w:val="12"/>
        </w:numPr>
        <w:suppressAutoHyphens w:val="false"/>
        <w:spacing w:before="120" w:after="0"/>
        <w:ind w:left="602" w:hanging="602"/>
        <w:jc w:val="both"/>
        <w:rPr>
          <w:rFonts w:ascii="Cambria" w:hAnsi="Cambria" w:cs="Arial"/>
          <w:sz w:val="22"/>
          <w:szCs w:val="22"/>
          <w:lang w:eastAsia="pl-PL"/>
        </w:rPr>
      </w:pPr>
      <w:r>
        <w:rPr>
          <w:rFonts w:cs="Arial" w:ascii="Cambria" w:hAnsi="Cambria"/>
          <w:sz w:val="22"/>
          <w:szCs w:val="22"/>
          <w:lang w:eastAsia="pl-PL"/>
        </w:rPr>
        <w:t>Wykonawca może wziąć udział w odbiorze. Brak obecności Przedstawiciela Wykonawcy nie uniemożliwia dokonania odbioru przez Zamawiającego.</w:t>
      </w:r>
    </w:p>
    <w:p>
      <w:pPr>
        <w:pStyle w:val="Normal"/>
        <w:numPr>
          <w:ilvl w:val="0"/>
          <w:numId w:val="1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Odbiorowi podlega przedmiot Zlecenia lub jego część wolna od wad lub usterek, z zastrzeżeniem postanowień § 13. </w:t>
      </w:r>
    </w:p>
    <w:p>
      <w:pPr>
        <w:pStyle w:val="Normal"/>
        <w:numPr>
          <w:ilvl w:val="0"/>
          <w:numId w:val="1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pPr>
        <w:pStyle w:val="Normal"/>
        <w:numPr>
          <w:ilvl w:val="0"/>
          <w:numId w:val="1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Po upływie terminu wykonania Zlecenia, Zamawiający może:</w:t>
      </w:r>
    </w:p>
    <w:p>
      <w:pPr>
        <w:pStyle w:val="Normal"/>
        <w:numPr>
          <w:ilvl w:val="1"/>
          <w:numId w:val="13"/>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naliczyć Wykonawcy karę umowną zgodnie z § 13 ust. 1 pkt 2 lub § 13 ust. 1 pkt 3 Umowy;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albo</w:t>
      </w:r>
    </w:p>
    <w:p>
      <w:pPr>
        <w:pStyle w:val="Normal"/>
        <w:numPr>
          <w:ilvl w:val="1"/>
          <w:numId w:val="13"/>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albo</w:t>
      </w:r>
    </w:p>
    <w:p>
      <w:pPr>
        <w:pStyle w:val="Normal"/>
        <w:numPr>
          <w:ilvl w:val="1"/>
          <w:numId w:val="13"/>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dokonać Odwołania Zlecenia z winy Wykonawcy.</w:t>
      </w:r>
    </w:p>
    <w:p>
      <w:pPr>
        <w:pStyle w:val="Normal"/>
        <w:numPr>
          <w:ilvl w:val="0"/>
          <w:numId w:val="1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Odbiór prac będzie dokumentowany Protokołem Odbioru Robót, z zastrzeżeniem postanowień ust. 13. </w:t>
      </w:r>
    </w:p>
    <w:p>
      <w:pPr>
        <w:pStyle w:val="Normal"/>
        <w:numPr>
          <w:ilvl w:val="0"/>
          <w:numId w:val="1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 przypadku, gdy przedmiotem Zlecenia będą prace z zakresu</w:t>
      </w:r>
      <w:r>
        <w:rPr/>
        <w:t xml:space="preserve"> </w:t>
      </w:r>
      <w:bookmarkStart w:id="4" w:name="_Hlk15294375"/>
      <w:r>
        <w:rPr>
          <w:rFonts w:cs="Arial" w:ascii="Cambria" w:hAnsi="Cambria"/>
          <w:sz w:val="22"/>
          <w:szCs w:val="22"/>
          <w:lang w:eastAsia="pl-PL"/>
        </w:rPr>
        <w:t>pozyskania i zrywki drewna</w:t>
      </w:r>
      <w:bookmarkEnd w:id="4"/>
      <w:r>
        <w:rPr>
          <w:rFonts w:cs="Arial" w:ascii="Cambria" w:hAnsi="Cambria"/>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pPr>
        <w:pStyle w:val="Normal"/>
        <w:numPr>
          <w:ilvl w:val="0"/>
          <w:numId w:val="1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Odbiór będzie dokumentowany Protokołem Zwrotu Powierzchni, </w:t>
      </w:r>
    </w:p>
    <w:p>
      <w:pPr>
        <w:pStyle w:val="Normal"/>
        <w:numPr>
          <w:ilvl w:val="0"/>
          <w:numId w:val="1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Protokół Odbioru Robót będzie zawierać wzmiankę o niewykonaniu przez Wykonawcę przedmiotu Zlecenia w zakresie uprzątnięcia powierzchni, na której wykonywane były prace z zakresu pozyskania i zrywki,</w:t>
      </w:r>
    </w:p>
    <w:p>
      <w:pPr>
        <w:pStyle w:val="Normal"/>
        <w:numPr>
          <w:ilvl w:val="0"/>
          <w:numId w:val="14"/>
        </w:numPr>
        <w:suppressAutoHyphens w:val="false"/>
        <w:spacing w:before="120" w:after="0"/>
        <w:ind w:left="1134" w:hanging="567"/>
        <w:jc w:val="both"/>
        <w:rPr>
          <w:rFonts w:ascii="Cambria" w:hAnsi="Cambria" w:cs="Arial"/>
          <w:sz w:val="22"/>
          <w:szCs w:val="22"/>
          <w:lang w:eastAsia="pl-PL"/>
        </w:rPr>
      </w:pPr>
      <w:bookmarkStart w:id="5" w:name="_Hlk16114577"/>
      <w:r>
        <w:rPr>
          <w:rFonts w:cs="Arial" w:ascii="Cambria" w:hAnsi="Cambria"/>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cs="Arial" w:ascii="Cambria" w:hAnsi="Cambria"/>
          <w:sz w:val="22"/>
          <w:szCs w:val="22"/>
          <w:lang w:eastAsia="pl-PL"/>
        </w:rPr>
        <w:tab/>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Sporządzanie Protokołu Zwrotu Powierzchni nie jest wymagane w przypadku realizacji cięć przygodnych. </w:t>
      </w:r>
    </w:p>
    <w:p>
      <w:pPr>
        <w:pStyle w:val="Normal"/>
        <w:numPr>
          <w:ilvl w:val="0"/>
          <w:numId w:val="12"/>
        </w:numPr>
        <w:suppressAutoHyphens w:val="false"/>
        <w:spacing w:before="120" w:after="0"/>
        <w:jc w:val="both"/>
        <w:rPr/>
      </w:pPr>
      <w:r>
        <w:rPr>
          <w:rFonts w:cs="Arial" w:ascii="Cambria" w:hAnsi="Cambria"/>
          <w:sz w:val="22"/>
          <w:szCs w:val="22"/>
          <w:lang w:eastAsia="pl-PL"/>
        </w:rPr>
        <w:t>Protokół Odbioru Robót oraz Protokół Zwrotu Powierzchni stanowią protokolarne potwierdzenie zwrotu powierzchni, na których wykonywane były prace wchodzące w skład przedmiotu Zlecenia.</w:t>
      </w:r>
    </w:p>
    <w:p>
      <w:pPr>
        <w:pStyle w:val="Normal"/>
        <w:numPr>
          <w:ilvl w:val="0"/>
          <w:numId w:val="12"/>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pPr>
        <w:pStyle w:val="Normal"/>
        <w:numPr>
          <w:ilvl w:val="0"/>
          <w:numId w:val="15"/>
        </w:numPr>
        <w:suppressAutoHyphens w:val="false"/>
        <w:spacing w:before="120" w:after="0"/>
        <w:ind w:left="1134" w:hanging="567"/>
        <w:jc w:val="both"/>
        <w:rPr/>
      </w:pPr>
      <w:r>
        <w:rPr>
          <w:rFonts w:cs="Arial" w:ascii="Cambria" w:hAnsi="Cambria"/>
          <w:sz w:val="22"/>
          <w:szCs w:val="22"/>
          <w:lang w:eastAsia="pl-PL"/>
        </w:rPr>
        <w:t>w przypad</w:t>
      </w:r>
      <w:r>
        <w:rPr>
          <w:rFonts w:cs="Arial" w:ascii="Cambria" w:hAnsi="Cambria"/>
          <w:color w:val="000000"/>
          <w:sz w:val="22"/>
          <w:szCs w:val="22"/>
          <w:lang w:eastAsia="pl-PL"/>
        </w:rPr>
        <w:t xml:space="preserve">ku prac z zakresu pozyskania drewna </w:t>
      </w:r>
      <w:r>
        <w:rPr>
          <w:rFonts w:cs="Arial" w:ascii="Cambria" w:hAnsi="Cambria"/>
          <w:color w:val="000000"/>
          <w:sz w:val="22"/>
          <w:szCs w:val="22"/>
          <w:lang w:eastAsia="pl-PL"/>
        </w:rPr>
        <w:t>wraz ze zrywką</w:t>
      </w:r>
      <w:r>
        <w:rPr>
          <w:rFonts w:cs="Arial" w:ascii="Cambria" w:hAnsi="Cambria"/>
          <w:color w:val="000000"/>
          <w:sz w:val="22"/>
          <w:szCs w:val="22"/>
          <w:lang w:eastAsia="pl-PL"/>
        </w:rPr>
        <w:t xml:space="preserve"> – Rejestrem Odebranego Drewna;</w:t>
      </w:r>
    </w:p>
    <w:p>
      <w:pPr>
        <w:pStyle w:val="Normal"/>
        <w:numPr>
          <w:ilvl w:val="0"/>
          <w:numId w:val="15"/>
        </w:numPr>
        <w:suppressAutoHyphens w:val="false"/>
        <w:spacing w:before="120" w:after="0"/>
        <w:ind w:left="1134" w:hanging="567"/>
        <w:jc w:val="both"/>
        <w:rPr/>
      </w:pPr>
      <w:r>
        <w:rPr>
          <w:rFonts w:cs="Arial" w:ascii="Cambria" w:hAnsi="Cambria"/>
          <w:color w:val="000000"/>
          <w:sz w:val="22"/>
          <w:szCs w:val="22"/>
          <w:lang w:eastAsia="pl-PL"/>
        </w:rPr>
        <w:t xml:space="preserve">w przypadku </w:t>
      </w:r>
      <w:r>
        <w:rPr>
          <w:rFonts w:cs="Arial" w:ascii="Cambria" w:hAnsi="Cambria"/>
          <w:color w:val="000000"/>
          <w:sz w:val="22"/>
          <w:szCs w:val="22"/>
          <w:lang w:eastAsia="pl-PL"/>
        </w:rPr>
        <w:t xml:space="preserve">odrębnych </w:t>
      </w:r>
      <w:r>
        <w:rPr>
          <w:rFonts w:cs="Arial" w:ascii="Cambria" w:hAnsi="Cambria"/>
          <w:color w:val="000000"/>
          <w:sz w:val="22"/>
          <w:szCs w:val="22"/>
          <w:lang w:eastAsia="pl-PL"/>
        </w:rPr>
        <w:t>prac z zakresu zrywki drewna –Kwitem Zrywkowym, a w przypadku podwozu - Kwite</w:t>
      </w:r>
      <w:r>
        <w:rPr>
          <w:rFonts w:cs="Arial" w:ascii="Cambria" w:hAnsi="Cambria"/>
          <w:sz w:val="22"/>
          <w:szCs w:val="22"/>
          <w:lang w:eastAsia="pl-PL"/>
        </w:rPr>
        <w:t>m Podwozowym;</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będącymi podstawą do sporządzenia Protokołu Odbioru Robót.</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center"/>
        <w:rPr>
          <w:rFonts w:ascii="Cambria" w:hAnsi="Cambria" w:cs="Arial"/>
          <w:sz w:val="22"/>
          <w:szCs w:val="22"/>
          <w:lang w:eastAsia="pl-PL"/>
        </w:rPr>
      </w:pPr>
      <w:r>
        <w:rPr>
          <w:rFonts w:cs="Arial" w:ascii="Cambria" w:hAnsi="Cambria"/>
          <w:b/>
          <w:sz w:val="22"/>
          <w:szCs w:val="22"/>
          <w:lang w:eastAsia="pl-PL"/>
        </w:rPr>
        <w:t>§ 10</w:t>
        <w:br/>
        <w:t>Wynagrodzenie</w:t>
      </w:r>
    </w:p>
    <w:p>
      <w:pPr>
        <w:pStyle w:val="Normal"/>
        <w:numPr>
          <w:ilvl w:val="0"/>
          <w:numId w:val="16"/>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pPr>
        <w:pStyle w:val="Normal"/>
        <w:numPr>
          <w:ilvl w:val="0"/>
          <w:numId w:val="16"/>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Kwota wynagrodzenia brutto nie obejmuje prac wykonywanych w ramach Opcji.</w:t>
      </w:r>
    </w:p>
    <w:p>
      <w:pPr>
        <w:pStyle w:val="Normal"/>
        <w:numPr>
          <w:ilvl w:val="0"/>
          <w:numId w:val="16"/>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Wynagrodzenie</w:t>
      </w:r>
      <w:r>
        <w:rPr>
          <w:rFonts w:cs="Arial" w:ascii="Cambria" w:hAnsi="Cambria"/>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pPr>
        <w:pStyle w:val="Normal"/>
        <w:numPr>
          <w:ilvl w:val="0"/>
          <w:numId w:val="16"/>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Ceny</w:t>
      </w:r>
      <w:r>
        <w:rPr>
          <w:rFonts w:cs="Arial" w:ascii="Cambria" w:hAnsi="Cambria"/>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pPr>
        <w:pStyle w:val="Normal"/>
        <w:numPr>
          <w:ilvl w:val="0"/>
          <w:numId w:val="16"/>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Zamawiający</w:t>
      </w:r>
      <w:r>
        <w:rPr>
          <w:rFonts w:cs="Arial" w:ascii="Cambria" w:hAnsi="Cambria"/>
          <w:sz w:val="22"/>
          <w:szCs w:val="22"/>
          <w:lang w:eastAsia="pl-PL"/>
        </w:rPr>
        <w:t xml:space="preserve"> zapłaci Wykonawcy za prace wykonane zgodnie z określoną w umowie starannością potwierdzone w Protokołach Odbioru Robót, o których mowa w § 9 ust. 12. </w:t>
      </w:r>
    </w:p>
    <w:p>
      <w:pPr>
        <w:pStyle w:val="Normal"/>
        <w:numPr>
          <w:ilvl w:val="0"/>
          <w:numId w:val="16"/>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Strony</w:t>
      </w:r>
      <w:r>
        <w:rPr>
          <w:rFonts w:cs="Arial" w:ascii="Cambria" w:hAnsi="Cambria"/>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pPr>
        <w:pStyle w:val="Normal"/>
        <w:suppressAutoHyphens w:val="false"/>
        <w:spacing w:before="120" w:after="0"/>
        <w:ind w:left="588" w:hanging="588"/>
        <w:jc w:val="center"/>
        <w:rPr>
          <w:rFonts w:ascii="Cambria" w:hAnsi="Cambria" w:cs="Arial"/>
          <w:b/>
          <w:b/>
          <w:sz w:val="22"/>
          <w:szCs w:val="22"/>
          <w:lang w:eastAsia="pl-PL"/>
        </w:rPr>
      </w:pPr>
      <w:r>
        <w:rPr>
          <w:rFonts w:cs="Arial" w:ascii="Cambria" w:hAnsi="Cambria"/>
          <w:b/>
          <w:sz w:val="22"/>
          <w:szCs w:val="22"/>
          <w:lang w:eastAsia="pl-PL"/>
        </w:rPr>
      </w:r>
    </w:p>
    <w:p>
      <w:pPr>
        <w:pStyle w:val="Normal"/>
        <w:suppressAutoHyphens w:val="false"/>
        <w:spacing w:before="120" w:after="0"/>
        <w:jc w:val="center"/>
        <w:rPr>
          <w:rFonts w:ascii="Cambria" w:hAnsi="Cambria" w:cs="Arial"/>
          <w:b/>
          <w:b/>
          <w:sz w:val="22"/>
          <w:szCs w:val="22"/>
          <w:lang w:eastAsia="pl-PL"/>
        </w:rPr>
      </w:pPr>
      <w:r>
        <w:rPr>
          <w:rFonts w:cs="Arial" w:ascii="Cambria" w:hAnsi="Cambria"/>
          <w:b/>
          <w:sz w:val="22"/>
          <w:szCs w:val="22"/>
          <w:lang w:eastAsia="pl-PL"/>
        </w:rPr>
        <w:t>§ 11</w:t>
        <w:br/>
        <w:t>Warunki płatności</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Wynagrodzenie, o którym mowa w § 10 ust. 3, płatne będzie po odbiorze przedmiotu Zlecenia lub części przedmiotu Zlecenia, na podstawie faktury.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Wynagrodzenie stanowić będzie iloczyn wskazanych w Kosztorysie Ofertowym zawartym w Ofercie cen jednostkowych za poszczególne prace oraz ilości wykonanych prac.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 „Ustawa o Fakturowaniu”).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 przypadku wystawienia</w:t>
      </w:r>
      <w:r>
        <w:rPr/>
        <w:t xml:space="preserve"> </w:t>
      </w:r>
      <w:r>
        <w:rPr>
          <w:rFonts w:cs="Arial" w:ascii="Cambria" w:hAnsi="Cambria"/>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Ustrukturyzowaną fakturę elektroniczną należy wysyłać na następujący adres Zamawiającego na PEF: _____________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cs="Arial" w:ascii="Cambria" w:hAnsi="Cambria"/>
          <w:sz w:val="22"/>
          <w:szCs w:val="22"/>
          <w:lang w:val="en-US" w:eastAsia="pl-PL"/>
        </w:rPr>
        <w:t xml:space="preserve">5 </w:t>
      </w:r>
      <w:r>
        <w:rPr>
          <w:rFonts w:cs="Arial" w:ascii="Cambria" w:hAnsi="Cambria"/>
          <w:sz w:val="22"/>
          <w:szCs w:val="22"/>
          <w:lang w:eastAsia="pl-PL"/>
        </w:rPr>
        <w:t>powyżej, do konta Zamawiającego na PEF, w sposób umożliwiający Zamawiającemu zapoznanie się z jej treścią.</w:t>
      </w:r>
    </w:p>
    <w:p>
      <w:pPr>
        <w:pStyle w:val="Normal"/>
        <w:numPr>
          <w:ilvl w:val="0"/>
          <w:numId w:val="17"/>
        </w:numPr>
        <w:suppressAutoHyphens w:val="false"/>
        <w:spacing w:before="120" w:after="0"/>
        <w:ind w:left="567" w:hanging="567"/>
        <w:jc w:val="both"/>
        <w:rPr/>
      </w:pPr>
      <w:r>
        <w:rPr>
          <w:rFonts w:cs="Arial" w:ascii="Cambria" w:hAnsi="Cambria"/>
          <w:sz w:val="22"/>
          <w:szCs w:val="22"/>
          <w:lang w:eastAsia="pl-PL"/>
        </w:rPr>
        <w:t>W przypadku wystawienia faktury w formie pisemnej, prawidłowo wystawiona faktura powinna być doręczo</w:t>
      </w:r>
      <w:r>
        <w:rPr>
          <w:rFonts w:cs="Arial" w:ascii="Cambria" w:hAnsi="Cambria"/>
          <w:color w:val="000000"/>
          <w:sz w:val="22"/>
          <w:szCs w:val="22"/>
          <w:lang w:eastAsia="pl-PL"/>
        </w:rPr>
        <w:t xml:space="preserve">na do </w:t>
      </w:r>
      <w:r>
        <w:rPr>
          <w:rFonts w:cs="Arial" w:ascii="Cambria" w:hAnsi="Cambria"/>
          <w:color w:val="000000"/>
          <w:sz w:val="22"/>
          <w:szCs w:val="22"/>
          <w:lang w:eastAsia="pl-PL"/>
        </w:rPr>
        <w:t>siedziby Nadleśnictwa Łuków</w:t>
      </w:r>
      <w:r>
        <w:rPr>
          <w:rFonts w:cs="Arial" w:ascii="Cambria" w:hAnsi="Cambria"/>
          <w:color w:val="000000"/>
          <w:sz w:val="22"/>
          <w:szCs w:val="22"/>
          <w:lang w:eastAsia="pl-PL"/>
        </w:rPr>
        <w:t xml:space="preserve">.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color w:val="000000"/>
          <w:sz w:val="22"/>
          <w:szCs w:val="22"/>
          <w:lang w:eastAsia="pl-PL"/>
        </w:rPr>
        <w:t xml:space="preserve">Z zastrzeżeniem postanowień ust. 11 Wynagrodzenie będzie płatne </w:t>
      </w:r>
      <w:r>
        <w:rPr>
          <w:rFonts w:cs="Arial" w:ascii="Cambria" w:hAnsi="Cambria"/>
          <w:sz w:val="22"/>
          <w:szCs w:val="22"/>
          <w:lang w:eastAsia="pl-PL"/>
        </w:rPr>
        <w:t xml:space="preserve">na rachunek bankowy Wykonawcy wskazany w fakturze. Za dzień dokonania płatności przyjmuje się dzień obciążenia rachunku bankowego Zamawiającego.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Podatek VAT naliczony zostanie w wysokości obowiązującej w dniu wystawienia faktury.</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cs="Arial" w:ascii="Cambria" w:hAnsi="Cambria"/>
          <w:sz w:val="22"/>
          <w:szCs w:val="22"/>
          <w:lang w:eastAsia="pl-PL"/>
        </w:rPr>
        <w:t>Dz. U. z 2021 r. poz. 685 z późn. zm.</w:t>
      </w:r>
      <w:bookmarkEnd w:id="6"/>
      <w:r>
        <w:rPr>
          <w:rFonts w:cs="Arial" w:ascii="Cambria" w:hAnsi="Cambria"/>
          <w:sz w:val="22"/>
          <w:szCs w:val="22"/>
          <w:lang w:eastAsia="pl-PL"/>
        </w:rPr>
        <w:t xml:space="preserve">). </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Zapłata: </w:t>
      </w:r>
    </w:p>
    <w:p>
      <w:pPr>
        <w:pStyle w:val="Normal"/>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1)</w:t>
        <w:tab/>
        <w:t>kwoty odpowiadającej całości albo części kwoty podatku wynikającej z otrzymanej faktury będzie dokonywana na rachunek VAT, w rozumieniu art. 2 pkt 37 Wykonawcy ustawy z dnia 11 marca 2004 r. o podatku od towarów i usług (tekst jedn.: Dz. U. z 2021 r. poz. 685 z późn. zm.),</w:t>
      </w:r>
    </w:p>
    <w:p>
      <w:pPr>
        <w:pStyle w:val="Normal"/>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2)</w:t>
        <w:tab/>
        <w:t>kwoty odpowiadającej wartości sprzedaży netto wynikającej z otrzymanej faktury jest dokonywana na rachunek bankowy albo na rachunek w spółdzielczej kasie oszczędnościowo-kredytowej, dla których jest prowadzony rachunek VAT Wykonawcy.</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Wykonawca przy realizacji Umowy zobowiązuje posługiwać się rachunkiem rozliczeniowym, o którym mowa w art. 49 ust. 1 pkt 1 ustawy z dnia 29 sierpnia 1997 r.  Prawo bankowe (tekst jedn.: Dz. U. z 2020 r. poz. 1896 z późn. zm.) zawartym w wykazie podmiotów, o którym mowa w art. 96b ust. 1 ustawy z dnia 11 marca 2004 r. o podatku od towarów i usług (tekst jedn.: Dz. U. z 2021 r. poz. 685 z późn. zm.).</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nie może bez uprzedniej zgody Zamawiającego wyrażonej na piśmie pod rygorem nieważności, przenieść na osobę trzecią jakiejkolwiek wierzytelności wynikającej z Umowy.</w:t>
      </w:r>
    </w:p>
    <w:p>
      <w:pPr>
        <w:pStyle w:val="Normal"/>
        <w:numPr>
          <w:ilvl w:val="0"/>
          <w:numId w:val="1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Dokonanie zapłaty na rachunek bankowy oraz na rachunek VAT (w rozumieniu art. 2 pkt 37 Wykonawcy ustawy z dnia 11 marca 2004 r. o podatku od towarów i usług (tekst jedn.: Dz. U. z 2021 r. poz. 685 z późn. zm.) wskazanego członka konsorcjum zwalnia Zamawiającego z odpowiedzialności w stosunku do wszystkich członków konsorcjum. </w:t>
      </w:r>
    </w:p>
    <w:p>
      <w:pPr>
        <w:pStyle w:val="Normal"/>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keepNext w:val="true"/>
        <w:numPr>
          <w:ilvl w:val="0"/>
          <w:numId w:val="0"/>
        </w:numPr>
        <w:suppressAutoHyphens w:val="false"/>
        <w:spacing w:before="120" w:after="0"/>
        <w:jc w:val="center"/>
        <w:outlineLvl w:val="0"/>
        <w:rPr>
          <w:rFonts w:ascii="Cambria" w:hAnsi="Cambria" w:cs="Arial"/>
          <w:b/>
          <w:b/>
          <w:bCs/>
          <w:sz w:val="22"/>
          <w:szCs w:val="22"/>
          <w:lang w:eastAsia="pl-PL"/>
        </w:rPr>
      </w:pPr>
      <w:r>
        <w:rPr>
          <w:rFonts w:cs="Arial" w:ascii="Cambria" w:hAnsi="Cambria"/>
          <w:b/>
          <w:bCs/>
          <w:kern w:val="2"/>
          <w:sz w:val="22"/>
          <w:szCs w:val="22"/>
          <w:lang w:eastAsia="pl-PL"/>
        </w:rPr>
        <w:t>§ 12</w:t>
      </w:r>
      <w:r>
        <w:rPr>
          <w:rFonts w:cs="Arial" w:ascii="Cambria" w:hAnsi="Cambria"/>
          <w:b/>
          <w:bCs/>
          <w:sz w:val="22"/>
          <w:szCs w:val="22"/>
          <w:lang w:eastAsia="pl-PL"/>
        </w:rPr>
        <w:br/>
        <w:t>Zabezpieczenie należytego wykonania Umowy</w:t>
      </w:r>
    </w:p>
    <w:p>
      <w:pPr>
        <w:pStyle w:val="Normal"/>
        <w:numPr>
          <w:ilvl w:val="0"/>
          <w:numId w:val="18"/>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zgodnie z wymaganiami SWZ, przed zawarciem Umowy wniósł zabezpieczenie należytego wykonania Umowy, w wysokości 5 % Wartości Przedmiotu Umowy („Zabezpieczenie”).</w:t>
      </w:r>
    </w:p>
    <w:p>
      <w:pPr>
        <w:pStyle w:val="Normal"/>
        <w:numPr>
          <w:ilvl w:val="0"/>
          <w:numId w:val="18"/>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Zabezpieczenie służy zabezpieczeniu zapłaty roszczeń z tytułu niewykonania lub nienależytego wykonania Przedmiotu Umowy. </w:t>
      </w:r>
    </w:p>
    <w:p>
      <w:pPr>
        <w:pStyle w:val="Normal"/>
        <w:numPr>
          <w:ilvl w:val="0"/>
          <w:numId w:val="18"/>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pPr>
        <w:pStyle w:val="Normal"/>
        <w:numPr>
          <w:ilvl w:val="0"/>
          <w:numId w:val="18"/>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pPr>
        <w:pStyle w:val="Normal"/>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r>
    </w:p>
    <w:p>
      <w:pPr>
        <w:pStyle w:val="Normal"/>
        <w:keepNext w:val="true"/>
        <w:numPr>
          <w:ilvl w:val="0"/>
          <w:numId w:val="0"/>
        </w:numPr>
        <w:suppressAutoHyphens w:val="false"/>
        <w:spacing w:before="120" w:after="0"/>
        <w:jc w:val="center"/>
        <w:outlineLvl w:val="0"/>
        <w:rPr>
          <w:rFonts w:ascii="Cambria" w:hAnsi="Cambria" w:cs="Arial"/>
          <w:b/>
          <w:b/>
          <w:bCs/>
          <w:kern w:val="2"/>
          <w:sz w:val="22"/>
          <w:szCs w:val="22"/>
          <w:lang w:eastAsia="pl-PL"/>
        </w:rPr>
      </w:pPr>
      <w:r>
        <w:rPr>
          <w:rFonts w:cs="Arial" w:ascii="Cambria" w:hAnsi="Cambria"/>
          <w:b/>
          <w:bCs/>
          <w:kern w:val="2"/>
          <w:sz w:val="22"/>
          <w:szCs w:val="22"/>
          <w:lang w:eastAsia="pl-PL"/>
        </w:rPr>
        <w:t>§ 13</w:t>
      </w:r>
      <w:bookmarkStart w:id="7" w:name="_Toc68356757"/>
      <w:bookmarkEnd w:id="7"/>
      <w:r>
        <w:rPr>
          <w:rFonts w:cs="Arial" w:ascii="Cambria" w:hAnsi="Cambria"/>
          <w:b/>
          <w:bCs/>
          <w:kern w:val="2"/>
          <w:sz w:val="22"/>
          <w:szCs w:val="22"/>
          <w:lang w:eastAsia="pl-PL"/>
        </w:rPr>
        <w:br/>
        <w:t>Kary umowne</w:t>
      </w:r>
    </w:p>
    <w:p>
      <w:pPr>
        <w:pStyle w:val="Normal"/>
        <w:numPr>
          <w:ilvl w:val="0"/>
          <w:numId w:val="19"/>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Zamawiający jest uprawniony do naliczenia, a Wykonawca obowiązany w takiej sytuacji do zapłaty, następujących  kar umownych:</w:t>
      </w:r>
    </w:p>
    <w:p>
      <w:pPr>
        <w:pStyle w:val="Normal"/>
        <w:numPr>
          <w:ilvl w:val="1"/>
          <w:numId w:val="19"/>
        </w:numPr>
        <w:suppressAutoHyphens w:val="false"/>
        <w:spacing w:before="120" w:after="0"/>
        <w:ind w:left="1134" w:hanging="567"/>
        <w:jc w:val="both"/>
        <w:rPr>
          <w:rFonts w:ascii="Cambria" w:hAnsi="Cambria" w:cs="Arial"/>
          <w:bCs/>
          <w:sz w:val="22"/>
          <w:szCs w:val="22"/>
          <w:lang w:eastAsia="pl-PL"/>
        </w:rPr>
      </w:pPr>
      <w:r>
        <w:rPr>
          <w:rFonts w:cs="Arial" w:ascii="Cambria" w:hAnsi="Cambria"/>
          <w:bCs/>
          <w:sz w:val="22"/>
          <w:szCs w:val="22"/>
          <w:lang w:eastAsia="pl-PL"/>
        </w:rPr>
        <w:t>za zwłokę w przyjęciu Zlecenia o więcej niż 3 dni w stosunku do terminu wyznaczonego przez Zamawiającego, o którym mowa w § 2 ust. 6 – w wysokości 100 zł za każdy dzień zwłoki;</w:t>
      </w:r>
    </w:p>
    <w:p>
      <w:pPr>
        <w:pStyle w:val="Normal"/>
        <w:numPr>
          <w:ilvl w:val="1"/>
          <w:numId w:val="19"/>
        </w:numPr>
        <w:suppressAutoHyphens w:val="false"/>
        <w:spacing w:before="120" w:after="0"/>
        <w:ind w:left="1134" w:hanging="567"/>
        <w:jc w:val="both"/>
        <w:rPr>
          <w:rFonts w:ascii="Cambria" w:hAnsi="Cambria" w:cs="Arial"/>
          <w:bCs/>
          <w:sz w:val="22"/>
          <w:szCs w:val="22"/>
          <w:lang w:eastAsia="pl-PL"/>
        </w:rPr>
      </w:pPr>
      <w:r>
        <w:rPr>
          <w:rFonts w:cs="Arial" w:ascii="Cambria" w:hAnsi="Cambria"/>
          <w:sz w:val="22"/>
          <w:szCs w:val="22"/>
          <w:lang w:eastAsia="pl-PL"/>
        </w:rPr>
        <w:t xml:space="preserve">za zwłokę </w:t>
      </w:r>
      <w:r>
        <w:rPr>
          <w:rFonts w:cs="Arial" w:ascii="Cambria" w:hAnsi="Cambria"/>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cs="Arial" w:ascii="Cambria" w:hAnsi="Cambria"/>
          <w:sz w:val="22"/>
          <w:szCs w:val="22"/>
          <w:lang w:eastAsia="pl-PL"/>
        </w:rPr>
        <w:t xml:space="preserve"> liczonej za każdy rozpoczęty dzień zwłoki</w:t>
      </w:r>
      <w:r>
        <w:rPr>
          <w:rFonts w:cs="Arial" w:ascii="Cambria" w:hAnsi="Cambria"/>
          <w:bCs/>
          <w:sz w:val="22"/>
          <w:szCs w:val="22"/>
          <w:lang w:eastAsia="pl-PL"/>
        </w:rPr>
        <w:t>, z zastrzeżeniem postanowień pkt 3;</w:t>
      </w:r>
      <w:r>
        <w:rPr>
          <w:rFonts w:ascii="Cambria" w:hAnsi="Cambria"/>
          <w:sz w:val="22"/>
          <w:szCs w:val="22"/>
          <w:lang w:eastAsia="pl-PL"/>
        </w:rPr>
        <w:t xml:space="preserve"> </w:t>
        <w:tab/>
        <w:t xml:space="preserve">Wartość prac brutto </w:t>
      </w:r>
      <w:r>
        <w:rPr>
          <w:rFonts w:cs="Arial" w:ascii="Cambria" w:hAnsi="Cambria"/>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pPr>
        <w:pStyle w:val="Normal"/>
        <w:numPr>
          <w:ilvl w:val="1"/>
          <w:numId w:val="19"/>
        </w:numPr>
        <w:suppressAutoHyphens w:val="false"/>
        <w:spacing w:before="120" w:after="0"/>
        <w:ind w:left="1134" w:hanging="567"/>
        <w:jc w:val="both"/>
        <w:rPr>
          <w:rFonts w:ascii="Cambria" w:hAnsi="Cambria" w:cs="Arial"/>
          <w:bCs/>
          <w:sz w:val="22"/>
          <w:szCs w:val="22"/>
          <w:lang w:eastAsia="pl-PL"/>
        </w:rPr>
      </w:pPr>
      <w:r>
        <w:rPr>
          <w:rFonts w:cs="Arial" w:ascii="Cambria" w:hAnsi="Cambria"/>
          <w:sz w:val="22"/>
          <w:szCs w:val="22"/>
          <w:lang w:eastAsia="pl-PL"/>
        </w:rPr>
        <w:t xml:space="preserve">za zwłokę </w:t>
      </w:r>
      <w:r>
        <w:rPr>
          <w:rFonts w:cs="Arial" w:ascii="Cambria" w:hAnsi="Cambria"/>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cs="Arial" w:ascii="Cambria" w:hAnsi="Cambria"/>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pPr>
        <w:pStyle w:val="Normal"/>
        <w:numPr>
          <w:ilvl w:val="1"/>
          <w:numId w:val="19"/>
        </w:numPr>
        <w:suppressAutoHyphens w:val="false"/>
        <w:spacing w:before="120" w:after="0"/>
        <w:ind w:left="1134" w:hanging="567"/>
        <w:jc w:val="both"/>
        <w:rPr>
          <w:rFonts w:ascii="Cambria" w:hAnsi="Cambria" w:cs="Arial"/>
          <w:sz w:val="22"/>
          <w:szCs w:val="22"/>
          <w:lang w:eastAsia="pl-PL"/>
        </w:rPr>
      </w:pPr>
      <w:r>
        <w:rPr>
          <w:rFonts w:cs="Arial" w:ascii="Cambria" w:hAnsi="Cambria"/>
          <w:bCs/>
          <w:sz w:val="22"/>
          <w:szCs w:val="22"/>
          <w:lang w:eastAsia="pl-PL"/>
        </w:rPr>
        <w:t xml:space="preserve">w przypadku uszkodzenia drzew podczas zrywki w ilości większej niż 5 % drzew pozostających po zabiegu - w wysokości 10% wartości brutto prac na danej pozycji, jednak nie mniej niż 500 zł. </w:t>
        <w:tab/>
        <w:t>Przez uszkodzenie drzewa podczas zrywki rozumie się odarcie kory do drewna o pow. większej niż 20 cm</w:t>
      </w:r>
      <w:r>
        <w:rPr>
          <w:rFonts w:cs="Arial" w:ascii="Cambria" w:hAnsi="Cambria"/>
          <w:bCs/>
          <w:sz w:val="22"/>
          <w:szCs w:val="22"/>
          <w:vertAlign w:val="superscript"/>
          <w:lang w:eastAsia="pl-PL"/>
        </w:rPr>
        <w:t>2</w:t>
      </w:r>
      <w:r>
        <w:rPr>
          <w:rFonts w:cs="Arial" w:ascii="Cambria" w:hAnsi="Cambria"/>
          <w:bCs/>
          <w:sz w:val="22"/>
          <w:szCs w:val="22"/>
          <w:lang w:eastAsia="pl-PL"/>
        </w:rPr>
        <w:t xml:space="preserve">; </w:t>
        <w:tab/>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pPr>
        <w:pStyle w:val="Normal"/>
        <w:numPr>
          <w:ilvl w:val="1"/>
          <w:numId w:val="19"/>
        </w:numPr>
        <w:suppressAutoHyphens w:val="false"/>
        <w:spacing w:before="120" w:after="0"/>
        <w:ind w:left="1134" w:hanging="567"/>
        <w:jc w:val="both"/>
        <w:rPr>
          <w:rFonts w:ascii="Cambria" w:hAnsi="Cambria" w:cs="Arial"/>
          <w:sz w:val="22"/>
          <w:szCs w:val="22"/>
          <w:lang w:eastAsia="pl-PL"/>
        </w:rPr>
      </w:pPr>
      <w:r>
        <w:rPr>
          <w:rFonts w:cs="Arial" w:ascii="Cambria" w:hAnsi="Cambria"/>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jednak nie mniej niż 200 zł. </w:t>
        <w:tab/>
        <w:t xml:space="preserve">Przez uszkodzenie drzewa podczas pielęgnacji upraw rozumie się ścięcie pędu głównego lub uszkodzenie pielęgnowanych drzewek w sposób powodujący odsłonięcie łyka. </w:t>
        <w:tab/>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pPr>
        <w:pStyle w:val="Normal"/>
        <w:numPr>
          <w:ilvl w:val="1"/>
          <w:numId w:val="19"/>
        </w:numPr>
        <w:suppressAutoHyphens w:val="false"/>
        <w:spacing w:before="120" w:after="0"/>
        <w:ind w:left="1134" w:hanging="567"/>
        <w:jc w:val="both"/>
        <w:rPr>
          <w:rFonts w:ascii="Cambria" w:hAnsi="Cambria" w:cs="Arial"/>
          <w:sz w:val="22"/>
          <w:szCs w:val="22"/>
          <w:lang w:eastAsia="pl-PL"/>
        </w:rPr>
      </w:pPr>
      <w:r>
        <w:rPr>
          <w:rFonts w:cs="Arial" w:ascii="Cambria" w:hAnsi="Cambria"/>
          <w:bCs/>
          <w:sz w:val="22"/>
          <w:szCs w:val="22"/>
          <w:lang w:eastAsia="pl-PL"/>
        </w:rPr>
        <w:t>w przypadku wykonywania ścinki pilarką wadliwą techniką – w wysokości 1.000 zł za każdą pozycję cięć ze stopniem wadliwych pni większym niż 20 %, stwierdzoną przy odbiorze prac.</w:t>
        <w:tab/>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tab/>
        <w:t>Niniejsza kara umowna nie ma jednak zastosowania do wykonywania ścinki pilarką w czyszczeniach późnych i trzebieżach wczesnych.</w:t>
      </w:r>
    </w:p>
    <w:p>
      <w:pPr>
        <w:pStyle w:val="ListParagraph"/>
        <w:numPr>
          <w:ilvl w:val="1"/>
          <w:numId w:val="19"/>
        </w:numPr>
        <w:suppressAutoHyphens w:val="false"/>
        <w:spacing w:before="120" w:after="0"/>
        <w:ind w:left="1134" w:hanging="567"/>
        <w:contextualSpacing/>
        <w:jc w:val="both"/>
        <w:rPr>
          <w:rFonts w:ascii="Cambria" w:hAnsi="Cambria" w:cs="Arial"/>
          <w:sz w:val="22"/>
          <w:szCs w:val="22"/>
        </w:rPr>
      </w:pPr>
      <w:bookmarkStart w:id="8" w:name="_Hlk81993704"/>
      <w:bookmarkStart w:id="9" w:name="_Hlk81996447"/>
      <w:bookmarkEnd w:id="8"/>
      <w:bookmarkEnd w:id="9"/>
      <w:r>
        <w:rPr>
          <w:rFonts w:cs="Arial" w:ascii="Cambria" w:hAnsi="Cambria"/>
          <w:sz w:val="22"/>
          <w:szCs w:val="22"/>
        </w:rPr>
        <w:t xml:space="preserve">za każdy przypadek naruszenia przez Wykonawcę Obowiązku Zatrudnienia - w wysokości 2.000 zł; </w:t>
        <w:tab/>
        <w:t xml:space="preserve">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p>
      <w:pPr>
        <w:pStyle w:val="ListParagraph"/>
        <w:numPr>
          <w:ilvl w:val="1"/>
          <w:numId w:val="19"/>
        </w:numPr>
        <w:suppressAutoHyphens w:val="false"/>
        <w:spacing w:before="120" w:after="0"/>
        <w:ind w:left="1134" w:hanging="567"/>
        <w:contextualSpacing/>
        <w:jc w:val="both"/>
        <w:rPr>
          <w:rFonts w:ascii="Cambria" w:hAnsi="Cambria" w:cs="Arial"/>
          <w:sz w:val="22"/>
          <w:szCs w:val="22"/>
          <w:lang w:eastAsia="pl-PL"/>
        </w:rPr>
      </w:pPr>
      <w:r>
        <w:rPr>
          <w:rFonts w:cs="Arial" w:ascii="Cambria" w:hAnsi="Cambria"/>
          <w:sz w:val="22"/>
          <w:szCs w:val="22"/>
          <w:lang w:eastAsia="pl-PL"/>
        </w:rPr>
        <w:t>za każdy przypadek niezastosowania oleju biodegradowalnego przy realizacji prac wchodzących w skład Przedmiotu Umowy – w wysokości 2.000 zł;</w:t>
        <w:tab/>
        <w:t xml:space="preserve">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 </w:t>
      </w:r>
    </w:p>
    <w:p>
      <w:pPr>
        <w:pStyle w:val="ListParagraph"/>
        <w:numPr>
          <w:ilvl w:val="1"/>
          <w:numId w:val="19"/>
        </w:numPr>
        <w:suppressAutoHyphens w:val="false"/>
        <w:spacing w:before="120" w:after="0"/>
        <w:ind w:left="1134" w:hanging="567"/>
        <w:contextualSpacing/>
        <w:jc w:val="both"/>
        <w:rPr>
          <w:rFonts w:ascii="Cambria" w:hAnsi="Cambria" w:cs="Arial"/>
          <w:sz w:val="22"/>
          <w:szCs w:val="22"/>
          <w:lang w:eastAsia="pl-PL"/>
        </w:rPr>
      </w:pPr>
      <w:r>
        <w:rPr>
          <w:rFonts w:cs="Arial" w:ascii="Cambria" w:hAnsi="Cambria"/>
          <w:sz w:val="22"/>
          <w:szCs w:val="22"/>
          <w:lang w:eastAsia="pl-PL"/>
        </w:rPr>
        <w:t xml:space="preserve">za </w:t>
      </w:r>
      <w:bookmarkStart w:id="10" w:name="_Hlk81415788"/>
      <w:r>
        <w:rPr>
          <w:rFonts w:cs="Arial" w:ascii="Cambria" w:hAnsi="Cambria"/>
          <w:sz w:val="22"/>
          <w:szCs w:val="22"/>
          <w:lang w:eastAsia="pl-PL"/>
        </w:rPr>
        <w:t xml:space="preserve">każdy przypadek braku środków ochrony indywidualnej </w:t>
      </w:r>
      <w:bookmarkEnd w:id="10"/>
      <w:r>
        <w:rPr>
          <w:rFonts w:cs="Arial" w:ascii="Cambria" w:hAnsi="Cambria"/>
          <w:sz w:val="22"/>
          <w:szCs w:val="22"/>
          <w:lang w:eastAsia="pl-PL"/>
        </w:rPr>
        <w:t>– 300 zł;</w:t>
        <w:tab/>
        <w:t xml:space="preserve">Przez przypadek braku środków ochrony indywidualnej rozumie się każdą </w:t>
      </w:r>
      <w:bookmarkStart w:id="11" w:name="_Hlk81416016"/>
      <w:r>
        <w:rPr>
          <w:rFonts w:cs="Arial" w:ascii="Cambria" w:hAnsi="Cambria"/>
          <w:sz w:val="22"/>
          <w:szCs w:val="22"/>
          <w:lang w:eastAsia="pl-PL"/>
        </w:rPr>
        <w:t>sytuację, w której doszło do stwierdzenia braku chociażby jednego wymaganego środka ochrony indywidualnej w stosunku do którejkolwiek osoby, która zgodnie z Umową powinna być wyposażona w takie środki</w:t>
      </w:r>
      <w:bookmarkEnd w:id="11"/>
      <w:r>
        <w:rPr>
          <w:rFonts w:cs="Arial" w:ascii="Cambria" w:hAnsi="Cambria"/>
          <w:sz w:val="22"/>
          <w:szCs w:val="22"/>
          <w:lang w:eastAsia="pl-PL"/>
        </w:rPr>
        <w:t>. W sytuacji, w której doszło do stwierdzenia, że brak środków ochrony indywidualnej stosunku do osoby, która zgodnie z Umową powinna być wyposażona w takie środki obejmuje kilka takich środków sytuacja taka będzie podstawą do naliczenia jednej kary umownej.</w:t>
      </w:r>
    </w:p>
    <w:p>
      <w:pPr>
        <w:pStyle w:val="ListParagraph"/>
        <w:numPr>
          <w:ilvl w:val="1"/>
          <w:numId w:val="19"/>
        </w:numPr>
        <w:suppressAutoHyphens w:val="false"/>
        <w:spacing w:before="120" w:after="0"/>
        <w:ind w:left="1134" w:hanging="567"/>
        <w:contextualSpacing/>
        <w:jc w:val="both"/>
        <w:rPr>
          <w:rFonts w:ascii="Cambria" w:hAnsi="Cambria" w:cs="Arial"/>
          <w:sz w:val="22"/>
          <w:szCs w:val="22"/>
          <w:lang w:eastAsia="pl-PL"/>
        </w:rPr>
      </w:pPr>
      <w:r>
        <w:rPr>
          <w:rFonts w:cs="Arial" w:ascii="Cambria" w:hAnsi="Cambria"/>
          <w:sz w:val="22"/>
          <w:szCs w:val="22"/>
          <w:lang w:eastAsia="pl-PL"/>
        </w:rPr>
        <w:t>za każdy przypadek nieprawidłowego oznakowania powierzchni lub za każdy przypadek braku oznakowania powierzchni w przypadku realizacji prac polegających na zrywce, pozyskaniu lub rozdrabnianiu – 1.000 zł;</w:t>
      </w:r>
    </w:p>
    <w:p>
      <w:pPr>
        <w:pStyle w:val="ListParagraph"/>
        <w:numPr>
          <w:ilvl w:val="1"/>
          <w:numId w:val="19"/>
        </w:numPr>
        <w:suppressAutoHyphens w:val="false"/>
        <w:spacing w:before="120" w:after="0"/>
        <w:ind w:left="1134" w:hanging="567"/>
        <w:contextualSpacing/>
        <w:jc w:val="both"/>
        <w:rPr>
          <w:rFonts w:ascii="Cambria" w:hAnsi="Cambria" w:cs="Arial"/>
          <w:sz w:val="22"/>
          <w:szCs w:val="22"/>
          <w:lang w:eastAsia="pl-PL"/>
        </w:rPr>
      </w:pPr>
      <w:r>
        <w:rPr>
          <w:rFonts w:cs="Arial" w:ascii="Cambria" w:hAnsi="Cambria"/>
          <w:sz w:val="22"/>
          <w:szCs w:val="22"/>
          <w:lang w:eastAsia="pl-PL"/>
        </w:rPr>
        <w:t xml:space="preserve">za każdy przypadek wykonania prac poza zakresem Zlecenia lub za każdy przypadek wykonywania prac bez Zlecenia – 1.000 zł. </w:t>
      </w:r>
    </w:p>
    <w:p>
      <w:pPr>
        <w:pStyle w:val="Normal"/>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2.</w:t>
        <w:tab/>
        <w:t xml:space="preserve">W przypadku Odwołania Zlecenia z winy Wykonawcy, to wówczas Wykonawca zapłaci Zamawiającemu karę umowną w wysokości 10% wartości prac objętych Zleceniem, lecz nie mniej niż 2.500 zł. </w:t>
      </w:r>
    </w:p>
    <w:p>
      <w:pPr>
        <w:pStyle w:val="Normal"/>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3.</w:t>
        <w:tab/>
        <w:t>W przypadku odstąpienia od Umowy (w całości lub w części) przez którąkolwiek ze Stron z przyczyn leżących po stronie Wykonawcy, Wykonawca zapłaci Zamawiającemu karę umowną w wysokości 10% Wartości Przedmiotu Umowy niewykonanego do dnia odstąpienia,</w:t>
      </w:r>
      <w:r>
        <w:rPr/>
        <w:t xml:space="preserve"> </w:t>
      </w:r>
      <w:r>
        <w:rPr>
          <w:rFonts w:cs="Arial" w:ascii="Cambria" w:hAnsi="Cambria"/>
          <w:sz w:val="22"/>
          <w:szCs w:val="22"/>
          <w:lang w:eastAsia="pl-PL"/>
        </w:rPr>
        <w:t>lecz nie mniej niż 2.500 zł.</w:t>
      </w:r>
    </w:p>
    <w:p>
      <w:pPr>
        <w:pStyle w:val="Normal"/>
        <w:suppressAutoHyphens w:val="false"/>
        <w:spacing w:before="120" w:after="0"/>
        <w:ind w:left="567" w:hanging="567"/>
        <w:jc w:val="both"/>
        <w:rPr>
          <w:rFonts w:ascii="Cambria" w:hAnsi="Cambria" w:cs="Arial"/>
          <w:sz w:val="22"/>
          <w:szCs w:val="22"/>
          <w:lang w:eastAsia="pl-PL"/>
        </w:rPr>
      </w:pPr>
      <w:r>
        <w:rPr>
          <w:rFonts w:ascii="Cambria" w:hAnsi="Cambria"/>
          <w:sz w:val="22"/>
          <w:szCs w:val="22"/>
          <w:lang w:eastAsia="pl-PL"/>
        </w:rPr>
        <w:t>4.</w:t>
        <w:tab/>
      </w:r>
      <w:r>
        <w:rPr>
          <w:rFonts w:cs="Arial" w:ascii="Cambria" w:hAnsi="Cambria"/>
          <w:sz w:val="22"/>
          <w:szCs w:val="22"/>
          <w:lang w:eastAsia="pl-PL"/>
        </w:rPr>
        <w:t>Odstąpienie od Umowy nie wyłącza uprawnienia Zamawiającego do dochodzenia kar umownych należnych z tytułu wystąpienia okoliczności mających miejsce przed złożeniem oświadczenia o odstąpieniu od Umowy.</w:t>
      </w:r>
    </w:p>
    <w:p>
      <w:pPr>
        <w:pStyle w:val="Normal"/>
        <w:suppressAutoHyphens w:val="false"/>
        <w:spacing w:before="120" w:after="0"/>
        <w:ind w:left="567" w:hanging="567"/>
        <w:jc w:val="both"/>
        <w:rPr>
          <w:rFonts w:ascii="Cambria" w:hAnsi="Cambria"/>
          <w:sz w:val="22"/>
          <w:szCs w:val="22"/>
          <w:lang w:eastAsia="pl-PL"/>
        </w:rPr>
      </w:pPr>
      <w:r>
        <w:rPr>
          <w:rFonts w:ascii="Cambria" w:hAnsi="Cambria"/>
          <w:sz w:val="22"/>
          <w:szCs w:val="22"/>
          <w:lang w:eastAsia="pl-PL"/>
        </w:rPr>
        <w:t>5.</w:t>
        <w:tab/>
        <w:t>Zamawiającemu służy prawo do dochodzenia odszkodowania uzupełniającego przewyższającego wysokość zastrzeżonych kar umownych, do wysokości rzeczywiście poniesionej szkody, na zasadach ogólnych wynikających z Kodeksu Cywilnego.</w:t>
      </w:r>
    </w:p>
    <w:p>
      <w:pPr>
        <w:pStyle w:val="Normal"/>
        <w:suppressAutoHyphens w:val="false"/>
        <w:spacing w:before="120" w:after="0"/>
        <w:ind w:left="567" w:hanging="567"/>
        <w:jc w:val="both"/>
        <w:rPr>
          <w:rFonts w:ascii="Cambria" w:hAnsi="Cambria" w:cs="Arial"/>
          <w:bCs/>
          <w:sz w:val="22"/>
          <w:szCs w:val="22"/>
          <w:lang w:eastAsia="pl-PL"/>
        </w:rPr>
      </w:pPr>
      <w:r>
        <w:rPr>
          <w:rFonts w:cs="Arial" w:ascii="Cambria" w:hAnsi="Cambria"/>
          <w:sz w:val="22"/>
          <w:szCs w:val="22"/>
          <w:lang w:eastAsia="pl-PL"/>
        </w:rPr>
        <w:t>6.</w:t>
        <w:tab/>
        <w:t xml:space="preserve">Wykonawca jest uprawniony do naliczenia kary umownej za każdy rozpoczęty dzień zwłoki Zamawiającego </w:t>
      </w:r>
      <w:r>
        <w:rPr>
          <w:rFonts w:cs="Arial" w:ascii="Cambria" w:hAnsi="Cambria"/>
          <w:bCs/>
          <w:sz w:val="22"/>
          <w:szCs w:val="22"/>
          <w:lang w:eastAsia="pl-PL"/>
        </w:rPr>
        <w:t>w odbiorze prac na danej pozycji objętej Zleceniem - w wysokości 1 % wartości prac brutto na danej pozycji objętej Zleceniem, w stosunku do których Zamawiający pozostaje w zwłoce z odbiorem.</w:t>
      </w:r>
    </w:p>
    <w:p>
      <w:pPr>
        <w:pStyle w:val="Normal"/>
        <w:suppressAutoHyphens w:val="false"/>
        <w:spacing w:before="120" w:after="0"/>
        <w:ind w:left="567" w:hanging="567"/>
        <w:jc w:val="both"/>
        <w:rPr>
          <w:rFonts w:ascii="Cambria" w:hAnsi="Cambria" w:cs="Arial"/>
          <w:sz w:val="22"/>
          <w:szCs w:val="22"/>
          <w:lang w:eastAsia="pl-PL"/>
        </w:rPr>
      </w:pPr>
      <w:r>
        <w:rPr>
          <w:rFonts w:cs="Arial" w:ascii="Cambria" w:hAnsi="Cambria"/>
          <w:bCs/>
          <w:sz w:val="22"/>
          <w:szCs w:val="22"/>
          <w:lang w:eastAsia="pl-PL"/>
        </w:rPr>
        <w:t>7.</w:t>
        <w:tab/>
        <w:t xml:space="preserve">Strony określają limit kar umownych naliczonych na podstawie ust. 1 na 50% Wartości Przedmiotu Umowy.  </w:t>
      </w:r>
    </w:p>
    <w:p>
      <w:pPr>
        <w:pStyle w:val="Normal"/>
        <w:keepNext w:val="true"/>
        <w:numPr>
          <w:ilvl w:val="0"/>
          <w:numId w:val="0"/>
        </w:numPr>
        <w:suppressAutoHyphens w:val="false"/>
        <w:spacing w:before="120" w:after="0"/>
        <w:outlineLvl w:val="0"/>
        <w:rPr>
          <w:rFonts w:ascii="Cambria" w:hAnsi="Cambria" w:cs="Arial"/>
          <w:b/>
          <w:b/>
          <w:bCs/>
          <w:kern w:val="2"/>
          <w:sz w:val="22"/>
          <w:szCs w:val="22"/>
          <w:lang w:eastAsia="pl-PL"/>
        </w:rPr>
      </w:pPr>
      <w:r>
        <w:rPr>
          <w:rFonts w:cs="Arial" w:ascii="Cambria" w:hAnsi="Cambria"/>
          <w:b/>
          <w:bCs/>
          <w:kern w:val="2"/>
          <w:sz w:val="22"/>
          <w:szCs w:val="22"/>
          <w:lang w:eastAsia="pl-PL"/>
        </w:rPr>
      </w:r>
    </w:p>
    <w:p>
      <w:pPr>
        <w:pStyle w:val="Normal"/>
        <w:keepNext w:val="true"/>
        <w:numPr>
          <w:ilvl w:val="0"/>
          <w:numId w:val="0"/>
        </w:numPr>
        <w:suppressAutoHyphens w:val="false"/>
        <w:spacing w:before="120" w:after="0"/>
        <w:jc w:val="center"/>
        <w:outlineLvl w:val="0"/>
        <w:rPr>
          <w:rFonts w:ascii="Cambria" w:hAnsi="Cambria" w:cs="Arial"/>
          <w:sz w:val="22"/>
          <w:szCs w:val="22"/>
          <w:lang w:eastAsia="pl-PL"/>
        </w:rPr>
      </w:pPr>
      <w:r>
        <w:rPr>
          <w:rFonts w:cs="Arial" w:ascii="Cambria" w:hAnsi="Cambria"/>
          <w:b/>
          <w:bCs/>
          <w:kern w:val="2"/>
          <w:sz w:val="22"/>
          <w:szCs w:val="22"/>
          <w:lang w:eastAsia="pl-PL"/>
        </w:rPr>
        <w:t>§ 14</w:t>
      </w:r>
      <w:bookmarkStart w:id="12" w:name="_Toc68356761"/>
      <w:bookmarkEnd w:id="12"/>
      <w:r>
        <w:rPr>
          <w:rFonts w:cs="Arial" w:ascii="Cambria" w:hAnsi="Cambria"/>
          <w:b/>
          <w:sz w:val="22"/>
          <w:szCs w:val="22"/>
          <w:lang w:eastAsia="pl-PL"/>
        </w:rPr>
        <w:br/>
        <w:t>Ubezpieczenia</w:t>
      </w:r>
    </w:p>
    <w:p>
      <w:pPr>
        <w:pStyle w:val="Normal"/>
        <w:numPr>
          <w:ilvl w:val="0"/>
          <w:numId w:val="20"/>
        </w:numPr>
        <w:tabs>
          <w:tab w:val="left" w:pos="567" w:leader="none"/>
        </w:tabs>
        <w:suppressAutoHyphens w:val="false"/>
        <w:spacing w:before="120" w:after="0"/>
        <w:ind w:left="567" w:hanging="567"/>
        <w:jc w:val="both"/>
        <w:rPr/>
      </w:pPr>
      <w:r>
        <w:rPr>
          <w:rFonts w:cs="Arial" w:ascii="Cambria" w:hAnsi="Cambria"/>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_________________________ zł. </w:t>
      </w:r>
    </w:p>
    <w:p>
      <w:pPr>
        <w:pStyle w:val="Normal"/>
        <w:numPr>
          <w:ilvl w:val="0"/>
          <w:numId w:val="20"/>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pPr>
        <w:pStyle w:val="Normal"/>
        <w:numPr>
          <w:ilvl w:val="0"/>
          <w:numId w:val="20"/>
        </w:numPr>
        <w:tabs>
          <w:tab w:val="left" w:pos="567" w:leader="none"/>
          <w:tab w:val="left" w:pos="851"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Jeżeli Wykonawca nie wykona obowiązku, o którym, mowa w ust. 2, Zamawiający wedle swojego wyboru może:</w:t>
      </w:r>
    </w:p>
    <w:p>
      <w:pPr>
        <w:pStyle w:val="Normal"/>
        <w:numPr>
          <w:ilvl w:val="1"/>
          <w:numId w:val="21"/>
        </w:numPr>
        <w:tabs>
          <w:tab w:val="left" w:pos="1134" w:leader="none"/>
        </w:tabs>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odstąpić od Umowy; </w:t>
      </w:r>
    </w:p>
    <w:p>
      <w:pPr>
        <w:pStyle w:val="Normal"/>
        <w:tabs>
          <w:tab w:val="left" w:pos="1134" w:leader="none"/>
        </w:tabs>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albo</w:t>
      </w:r>
    </w:p>
    <w:p>
      <w:pPr>
        <w:pStyle w:val="Normal"/>
        <w:numPr>
          <w:ilvl w:val="1"/>
          <w:numId w:val="21"/>
        </w:numPr>
        <w:tabs>
          <w:tab w:val="left" w:pos="1134" w:leader="none"/>
        </w:tabs>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ubezpieczyć Wykonawcę na jego koszt, przy czym koszty poniesione na ubezpieczenie Wykonawcy Zamawiający potrąci z wynagrodzenia, a gdyby potrącenie to nie było możliwe – zaspokoi się z Zabezpieczenia.</w:t>
      </w:r>
    </w:p>
    <w:p>
      <w:pPr>
        <w:pStyle w:val="Normal"/>
        <w:tabs>
          <w:tab w:val="left" w:pos="1134" w:leader="none"/>
        </w:tabs>
        <w:suppressAutoHyphens w:val="false"/>
        <w:spacing w:before="120" w:after="0"/>
        <w:ind w:left="1134" w:hanging="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center"/>
        <w:rPr>
          <w:rFonts w:ascii="Cambria" w:hAnsi="Cambria" w:cs="Arial"/>
          <w:b/>
          <w:b/>
          <w:bCs/>
          <w:sz w:val="22"/>
          <w:szCs w:val="22"/>
          <w:lang w:eastAsia="pl-PL"/>
        </w:rPr>
      </w:pPr>
      <w:r>
        <w:rPr>
          <w:rFonts w:ascii="Cambria" w:hAnsi="Cambria"/>
          <w:b/>
          <w:sz w:val="22"/>
          <w:szCs w:val="22"/>
          <w:lang w:eastAsia="pl-PL"/>
        </w:rPr>
        <w:t>§ 15</w:t>
      </w:r>
      <w:r>
        <w:rPr>
          <w:rFonts w:cs="Arial" w:ascii="Cambria" w:hAnsi="Cambria"/>
          <w:b/>
          <w:bCs/>
          <w:sz w:val="22"/>
          <w:szCs w:val="22"/>
          <w:lang w:eastAsia="pl-PL"/>
        </w:rPr>
        <w:br/>
        <w:t>Odstąpienie od Umowy</w:t>
      </w:r>
    </w:p>
    <w:p>
      <w:pPr>
        <w:pStyle w:val="Normal"/>
        <w:numPr>
          <w:ilvl w:val="0"/>
          <w:numId w:val="22"/>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pPr>
        <w:pStyle w:val="Normal"/>
        <w:numPr>
          <w:ilvl w:val="1"/>
          <w:numId w:val="23"/>
        </w:numPr>
        <w:tabs>
          <w:tab w:val="left" w:pos="1134" w:leader="none"/>
        </w:tabs>
        <w:suppressAutoHyphens w:val="false"/>
        <w:spacing w:before="120" w:after="0"/>
        <w:ind w:left="1134" w:hanging="546"/>
        <w:jc w:val="both"/>
        <w:rPr>
          <w:rFonts w:ascii="Cambria" w:hAnsi="Cambria" w:cs="Arial"/>
          <w:sz w:val="22"/>
          <w:szCs w:val="22"/>
          <w:lang w:eastAsia="pl-PL"/>
        </w:rPr>
      </w:pPr>
      <w:r>
        <w:rPr>
          <w:rFonts w:cs="Arial" w:ascii="Cambria" w:hAnsi="Cambria"/>
          <w:sz w:val="22"/>
          <w:szCs w:val="22"/>
          <w:lang w:eastAsia="pl-PL"/>
        </w:rPr>
        <w:t>gdy Wykonawca co najmniej dwukrotnie wyrządził Zamawiającemu szkodę na kwotę łączną nie mniejszą niż co najmniej 20.000 zł;</w:t>
      </w:r>
    </w:p>
    <w:p>
      <w:pPr>
        <w:pStyle w:val="Normal"/>
        <w:numPr>
          <w:ilvl w:val="1"/>
          <w:numId w:val="23"/>
        </w:numPr>
        <w:tabs>
          <w:tab w:val="left" w:pos="1134" w:leader="none"/>
        </w:tabs>
        <w:suppressAutoHyphens w:val="false"/>
        <w:spacing w:before="120" w:after="0"/>
        <w:ind w:left="1134" w:hanging="546"/>
        <w:jc w:val="both"/>
        <w:rPr>
          <w:rFonts w:ascii="Cambria" w:hAnsi="Cambria" w:cs="Arial"/>
          <w:sz w:val="22"/>
          <w:szCs w:val="22"/>
          <w:lang w:eastAsia="pl-PL"/>
        </w:rPr>
      </w:pPr>
      <w:r>
        <w:rPr>
          <w:rFonts w:cs="Arial" w:ascii="Cambria" w:hAnsi="Cambria"/>
          <w:sz w:val="22"/>
          <w:szCs w:val="22"/>
          <w:lang w:eastAsia="pl-PL"/>
        </w:rPr>
        <w:t>dwukrotnego wystąpienia przypadku Odwołania Zlecenia z winy Wykonawcy;</w:t>
      </w:r>
    </w:p>
    <w:p>
      <w:pPr>
        <w:pStyle w:val="Normal"/>
        <w:numPr>
          <w:ilvl w:val="1"/>
          <w:numId w:val="23"/>
        </w:numPr>
        <w:tabs>
          <w:tab w:val="left" w:pos="1134" w:leader="none"/>
        </w:tabs>
        <w:suppressAutoHyphens w:val="false"/>
        <w:spacing w:before="120" w:after="0"/>
        <w:ind w:left="1134" w:hanging="546"/>
        <w:jc w:val="both"/>
        <w:rPr>
          <w:rFonts w:ascii="Cambria" w:hAnsi="Cambria" w:cs="Arial"/>
          <w:sz w:val="22"/>
          <w:szCs w:val="22"/>
          <w:lang w:eastAsia="pl-PL"/>
        </w:rPr>
      </w:pPr>
      <w:r>
        <w:rPr>
          <w:rFonts w:cs="Arial" w:ascii="Cambria" w:hAnsi="Cambria"/>
          <w:sz w:val="22"/>
          <w:szCs w:val="22"/>
          <w:lang w:eastAsia="pl-PL"/>
        </w:rPr>
        <w:t>dwukrotnego niewykonania przez Wykonawcę pisemnych zaleceń wydanych przez Przedstawiciela Zamawiającego dotyczących sposobu lub terminu wykonywania prac;</w:t>
      </w:r>
    </w:p>
    <w:p>
      <w:pPr>
        <w:pStyle w:val="Normal"/>
        <w:numPr>
          <w:ilvl w:val="1"/>
          <w:numId w:val="23"/>
        </w:numPr>
        <w:tabs>
          <w:tab w:val="left" w:pos="1134" w:leader="none"/>
        </w:tabs>
        <w:suppressAutoHyphens w:val="false"/>
        <w:spacing w:before="120" w:after="0"/>
        <w:ind w:left="1134" w:hanging="546"/>
        <w:jc w:val="both"/>
        <w:rPr>
          <w:rFonts w:ascii="Cambria" w:hAnsi="Cambria" w:cs="Arial"/>
          <w:sz w:val="22"/>
          <w:szCs w:val="22"/>
          <w:lang w:eastAsia="pl-PL"/>
        </w:rPr>
      </w:pPr>
      <w:r>
        <w:rPr>
          <w:rFonts w:cs="Arial" w:ascii="Cambria" w:hAnsi="Cambria"/>
          <w:sz w:val="22"/>
          <w:szCs w:val="22"/>
          <w:lang w:eastAsia="pl-PL"/>
        </w:rPr>
        <w:t>naliczenia Wykonawcy kar umownych na kwotę stanowiącą ponad 10 % Wartości Przedmiotu Umowy;</w:t>
      </w:r>
    </w:p>
    <w:p>
      <w:pPr>
        <w:pStyle w:val="Normal"/>
        <w:numPr>
          <w:ilvl w:val="1"/>
          <w:numId w:val="23"/>
        </w:numPr>
        <w:tabs>
          <w:tab w:val="left" w:pos="1134" w:leader="none"/>
        </w:tabs>
        <w:suppressAutoHyphens w:val="false"/>
        <w:spacing w:before="120" w:after="0"/>
        <w:ind w:left="1134" w:hanging="546"/>
        <w:jc w:val="both"/>
        <w:rPr>
          <w:rFonts w:ascii="Cambria" w:hAnsi="Cambria" w:cs="Arial"/>
          <w:sz w:val="22"/>
          <w:szCs w:val="22"/>
          <w:lang w:eastAsia="pl-PL"/>
        </w:rPr>
      </w:pPr>
      <w:r>
        <w:rPr>
          <w:rFonts w:cs="Arial" w:ascii="Cambria" w:hAnsi="Cambria"/>
          <w:sz w:val="22"/>
          <w:szCs w:val="22"/>
          <w:lang w:eastAsia="pl-PL"/>
        </w:rPr>
        <w:t>pozostaje w zwłoce z przyjęciem Zlecenia o więcej niż 3 dni.</w:t>
      </w:r>
    </w:p>
    <w:p>
      <w:pPr>
        <w:pStyle w:val="Normal"/>
        <w:numPr>
          <w:ilvl w:val="0"/>
          <w:numId w:val="22"/>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pPr>
        <w:pStyle w:val="Normal"/>
        <w:numPr>
          <w:ilvl w:val="0"/>
          <w:numId w:val="22"/>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pPr>
        <w:pStyle w:val="Normal"/>
        <w:numPr>
          <w:ilvl w:val="0"/>
          <w:numId w:val="22"/>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Odstąpienie od Umowy może nastąpić do końca terminu wskazanego w § 3 ust. 1.</w:t>
      </w:r>
    </w:p>
    <w:p>
      <w:pPr>
        <w:pStyle w:val="Normal"/>
        <w:numPr>
          <w:ilvl w:val="0"/>
          <w:numId w:val="22"/>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pPr>
        <w:pStyle w:val="Normal"/>
        <w:numPr>
          <w:ilvl w:val="0"/>
          <w:numId w:val="22"/>
        </w:numPr>
        <w:tabs>
          <w:tab w:val="left" w:pos="567"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pPr>
        <w:pStyle w:val="Normal"/>
        <w:tabs>
          <w:tab w:val="left" w:pos="720" w:leader="none"/>
          <w:tab w:val="left" w:pos="851" w:leader="none"/>
        </w:tabs>
        <w:suppressAutoHyphens w:val="false"/>
        <w:spacing w:before="120" w:after="0"/>
        <w:jc w:val="both"/>
        <w:rPr>
          <w:rFonts w:ascii="Cambria" w:hAnsi="Cambria" w:cs="Arial"/>
          <w:sz w:val="22"/>
          <w:szCs w:val="22"/>
          <w:lang w:eastAsia="pl-PL"/>
        </w:rPr>
      </w:pPr>
      <w:r>
        <w:rPr>
          <w:rFonts w:cs="Arial" w:ascii="Cambria" w:hAnsi="Cambria"/>
          <w:sz w:val="22"/>
          <w:szCs w:val="22"/>
          <w:lang w:eastAsia="pl-PL"/>
        </w:rPr>
      </w:r>
    </w:p>
    <w:p>
      <w:pPr>
        <w:pStyle w:val="Normal"/>
        <w:keepNext w:val="true"/>
        <w:numPr>
          <w:ilvl w:val="0"/>
          <w:numId w:val="0"/>
        </w:numPr>
        <w:suppressAutoHyphens w:val="false"/>
        <w:spacing w:before="120" w:after="0"/>
        <w:jc w:val="center"/>
        <w:outlineLvl w:val="0"/>
        <w:rPr>
          <w:rFonts w:ascii="Cambria" w:hAnsi="Cambria" w:cs="Arial"/>
          <w:bCs/>
          <w:kern w:val="2"/>
          <w:sz w:val="22"/>
          <w:szCs w:val="22"/>
          <w:lang w:eastAsia="pl-PL"/>
        </w:rPr>
      </w:pPr>
      <w:r>
        <w:rPr>
          <w:rFonts w:cs="Arial" w:ascii="Cambria" w:hAnsi="Cambria"/>
          <w:b/>
          <w:bCs/>
          <w:kern w:val="2"/>
          <w:sz w:val="22"/>
          <w:szCs w:val="22"/>
          <w:lang w:eastAsia="pl-PL"/>
        </w:rPr>
        <w:t>§ 16</w:t>
      </w:r>
      <w:r>
        <w:rPr>
          <w:rFonts w:cs="Arial" w:ascii="Cambria" w:hAnsi="Cambria"/>
          <w:b/>
          <w:kern w:val="2"/>
          <w:sz w:val="22"/>
          <w:szCs w:val="22"/>
          <w:lang w:eastAsia="pl-PL"/>
        </w:rPr>
        <w:br/>
        <w:t>Zmiana Umowy</w:t>
      </w:r>
    </w:p>
    <w:p>
      <w:pPr>
        <w:pStyle w:val="Normal"/>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1.</w:t>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pPr>
        <w:pStyle w:val="Normal"/>
        <w:numPr>
          <w:ilvl w:val="0"/>
          <w:numId w:val="24"/>
        </w:numPr>
        <w:suppressAutoHyphens w:val="false"/>
        <w:spacing w:before="120" w:after="0"/>
        <w:ind w:left="1134" w:hanging="567"/>
        <w:jc w:val="both"/>
        <w:rPr>
          <w:rFonts w:ascii="Cambria" w:hAnsi="Cambria" w:cs="Calibri"/>
          <w:sz w:val="22"/>
          <w:szCs w:val="22"/>
          <w:lang w:eastAsia="pl-PL"/>
        </w:rPr>
      </w:pPr>
      <w:r>
        <w:rPr>
          <w:rFonts w:cs="Calibri" w:ascii="Cambria" w:hAnsi="Cambria"/>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pPr>
        <w:pStyle w:val="Normal"/>
        <w:numPr>
          <w:ilvl w:val="0"/>
          <w:numId w:val="24"/>
        </w:numPr>
        <w:suppressAutoHyphens w:val="false"/>
        <w:spacing w:before="120" w:after="0"/>
        <w:ind w:left="1134" w:hanging="567"/>
        <w:jc w:val="both"/>
        <w:rPr>
          <w:rFonts w:ascii="Cambria" w:hAnsi="Cambria" w:cs="Calibri"/>
          <w:sz w:val="22"/>
          <w:szCs w:val="22"/>
          <w:lang w:eastAsia="pl-PL"/>
        </w:rPr>
      </w:pPr>
      <w:r>
        <w:rPr>
          <w:rFonts w:cs="Calibri" w:ascii="Cambria" w:hAnsi="Cambria"/>
          <w:bCs/>
          <w:sz w:val="22"/>
          <w:szCs w:val="22"/>
          <w:lang w:eastAsia="pl-PL"/>
        </w:rPr>
        <w:t>Zamawiający dopuszcza wprowadzenie zmian w sposobie wykonywania (technologii) Przedmiotu Umowy, w przypadku, gdy wystąpi co najmniej jedna z poniższych sytuacji:</w:t>
      </w:r>
    </w:p>
    <w:p>
      <w:pPr>
        <w:pStyle w:val="Normal"/>
        <w:numPr>
          <w:ilvl w:val="1"/>
          <w:numId w:val="24"/>
        </w:numPr>
        <w:tabs>
          <w:tab w:val="left" w:pos="1701" w:leader="none"/>
        </w:tabs>
        <w:suppressAutoHyphens w:val="false"/>
        <w:spacing w:before="120" w:after="0"/>
        <w:ind w:left="1701" w:hanging="567"/>
        <w:jc w:val="both"/>
        <w:rPr>
          <w:rFonts w:ascii="Cambria" w:hAnsi="Cambria" w:cs="Calibri"/>
          <w:sz w:val="22"/>
          <w:szCs w:val="22"/>
          <w:lang w:eastAsia="pl-PL"/>
        </w:rPr>
      </w:pPr>
      <w:r>
        <w:rPr>
          <w:rFonts w:cs="Calibri" w:ascii="Cambria" w:hAnsi="Cambria"/>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pPr>
        <w:pStyle w:val="Normal"/>
        <w:numPr>
          <w:ilvl w:val="1"/>
          <w:numId w:val="24"/>
        </w:numPr>
        <w:tabs>
          <w:tab w:val="left" w:pos="1701" w:leader="none"/>
        </w:tabs>
        <w:suppressAutoHyphens w:val="false"/>
        <w:spacing w:before="120" w:after="0"/>
        <w:ind w:left="1701" w:hanging="567"/>
        <w:jc w:val="both"/>
        <w:rPr>
          <w:rFonts w:ascii="Cambria" w:hAnsi="Cambria" w:cs="Calibri"/>
          <w:sz w:val="22"/>
          <w:szCs w:val="22"/>
          <w:lang w:eastAsia="pl-PL"/>
        </w:rPr>
      </w:pPr>
      <w:r>
        <w:rPr>
          <w:rFonts w:cs="Calibri" w:ascii="Cambria" w:hAnsi="Cambria"/>
          <w:sz w:val="22"/>
          <w:szCs w:val="22"/>
          <w:lang w:eastAsia="pl-PL"/>
        </w:rPr>
        <w:t xml:space="preserve">konieczność zrealizowania Przedmiotu Umowy przy zastosowaniu innych rozwiązań albo innymi środkami ze względu na zmiany obowiązującego prawa lub regulacji obowiązujących w </w:t>
      </w:r>
      <w:r>
        <w:rPr>
          <w:rFonts w:cs="Arial" w:ascii="Cambria" w:hAnsi="Cambria"/>
          <w:sz w:val="22"/>
          <w:szCs w:val="22"/>
          <w:lang w:eastAsia="pl-PL"/>
        </w:rPr>
        <w:t>Państwowym Gospodarstwie Leśnym Lasy Państwowe</w:t>
      </w:r>
      <w:r>
        <w:rPr>
          <w:rFonts w:cs="Calibri" w:ascii="Cambria" w:hAnsi="Cambria"/>
          <w:sz w:val="22"/>
          <w:szCs w:val="22"/>
          <w:lang w:eastAsia="pl-PL"/>
        </w:rPr>
        <w:t>;</w:t>
      </w:r>
    </w:p>
    <w:p>
      <w:pPr>
        <w:pStyle w:val="Normal"/>
        <w:numPr>
          <w:ilvl w:val="1"/>
          <w:numId w:val="24"/>
        </w:numPr>
        <w:tabs>
          <w:tab w:val="left" w:pos="1701" w:leader="none"/>
        </w:tabs>
        <w:suppressAutoHyphens w:val="false"/>
        <w:spacing w:before="120" w:after="0"/>
        <w:ind w:left="1701" w:hanging="567"/>
        <w:jc w:val="both"/>
        <w:rPr>
          <w:rFonts w:ascii="Cambria" w:hAnsi="Cambria" w:cs="Calibri"/>
          <w:sz w:val="22"/>
          <w:szCs w:val="22"/>
          <w:lang w:eastAsia="pl-PL"/>
        </w:rPr>
      </w:pPr>
      <w:r>
        <w:rPr>
          <w:rFonts w:eastAsia="Calibri" w:cs="Verdana" w:ascii="Cambria" w:hAnsi="Cambria"/>
          <w:color w:val="000000"/>
          <w:sz w:val="22"/>
          <w:szCs w:val="22"/>
          <w:lang w:eastAsia="en-US"/>
        </w:rPr>
        <w:t xml:space="preserve">pojawienie się nowszych technologii wykonania prac gwarantujących co najmniej ten sam standard wykonania Przedmiotu Umowy oraz </w:t>
      </w:r>
      <w:r>
        <w:rPr>
          <w:rFonts w:cs="Arial" w:ascii="Cambria" w:hAnsi="Cambria"/>
          <w:color w:val="000000"/>
          <w:sz w:val="22"/>
          <w:szCs w:val="22"/>
          <w:lang w:eastAsia="pl-PL"/>
        </w:rPr>
        <w:t xml:space="preserve">niepowodujących większych strat i zanieczyszczeń w środowisku naturalnym niż te, które mogą powstać przy wykonywaniu Przedmiotu Umowy w sposób pierwotnie nią opisany. </w:t>
      </w:r>
    </w:p>
    <w:p>
      <w:pPr>
        <w:pStyle w:val="Normal"/>
        <w:tabs>
          <w:tab w:val="left" w:pos="1701" w:leader="none"/>
        </w:tabs>
        <w:suppressAutoHyphens w:val="false"/>
        <w:spacing w:before="120" w:after="0"/>
        <w:ind w:left="1134" w:hanging="0"/>
        <w:jc w:val="both"/>
        <w:rPr>
          <w:rFonts w:ascii="Cambria" w:hAnsi="Cambria" w:cs="Calibri"/>
          <w:sz w:val="22"/>
          <w:szCs w:val="22"/>
          <w:lang w:eastAsia="pl-PL"/>
        </w:rPr>
      </w:pPr>
      <w:r>
        <w:rPr>
          <w:rFonts w:cs="Arial" w:ascii="Cambria" w:hAnsi="Cambria"/>
          <w:color w:val="000000"/>
          <w:sz w:val="22"/>
          <w:szCs w:val="22"/>
          <w:lang w:eastAsia="pl-PL"/>
        </w:rPr>
        <w:t>Żadna ze zmian wskazanych w lit. a) – c) nie może pociągnąć za sobą zwiększenia wynagrodzenia należnego Wykonawcy.</w:t>
      </w:r>
    </w:p>
    <w:p>
      <w:pPr>
        <w:pStyle w:val="Normal"/>
        <w:numPr>
          <w:ilvl w:val="0"/>
          <w:numId w:val="24"/>
        </w:numPr>
        <w:suppressAutoHyphens w:val="false"/>
        <w:spacing w:before="120" w:after="0"/>
        <w:ind w:left="1134" w:hanging="567"/>
        <w:jc w:val="both"/>
        <w:rPr>
          <w:rFonts w:ascii="Cambria" w:hAnsi="Cambria" w:eastAsia="Calibri" w:cs="Verdana"/>
          <w:color w:val="000000"/>
          <w:sz w:val="22"/>
          <w:szCs w:val="22"/>
          <w:lang w:eastAsia="en-US"/>
        </w:rPr>
      </w:pPr>
      <w:r>
        <w:rPr>
          <w:rFonts w:eastAsia="Calibri" w:cs="Verdana" w:ascii="Cambria" w:hAnsi="Cambri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pPr>
        <w:pStyle w:val="Normal"/>
        <w:numPr>
          <w:ilvl w:val="0"/>
          <w:numId w:val="2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cs="Arial" w:ascii="Cambria" w:hAnsi="Cambria"/>
          <w:sz w:val="22"/>
          <w:szCs w:val="22"/>
          <w:lang w:eastAsia="pl-PL"/>
        </w:rPr>
        <w:t>Zmiana nie może pociągnąć za sobą zwiększenia wynagrodzenia należnego Wykonawcy</w:t>
      </w:r>
      <w:bookmarkEnd w:id="13"/>
      <w:r>
        <w:rPr>
          <w:rFonts w:cs="Arial" w:ascii="Cambria" w:hAnsi="Cambria"/>
          <w:sz w:val="22"/>
          <w:szCs w:val="22"/>
          <w:lang w:eastAsia="pl-PL"/>
        </w:rPr>
        <w:t>.</w:t>
      </w:r>
    </w:p>
    <w:p>
      <w:pPr>
        <w:pStyle w:val="Normal"/>
        <w:numPr>
          <w:ilvl w:val="0"/>
          <w:numId w:val="2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pPr>
        <w:pStyle w:val="Normal"/>
        <w:numPr>
          <w:ilvl w:val="0"/>
          <w:numId w:val="24"/>
        </w:numPr>
        <w:suppressAutoHyphens w:val="false"/>
        <w:spacing w:before="120" w:after="0"/>
        <w:ind w:left="1134" w:hanging="567"/>
        <w:jc w:val="both"/>
        <w:rPr>
          <w:rFonts w:ascii="Cambria" w:hAnsi="Cambria" w:cs="Arial"/>
          <w:sz w:val="22"/>
          <w:szCs w:val="22"/>
          <w:lang w:eastAsia="pl-PL"/>
        </w:rPr>
      </w:pPr>
      <w:r>
        <w:rPr>
          <w:rFonts w:cs="Arial" w:ascii="Cambria" w:hAnsi="Cambria"/>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pPr>
        <w:pStyle w:val="Normal"/>
        <w:numPr>
          <w:ilvl w:val="0"/>
          <w:numId w:val="24"/>
        </w:numPr>
        <w:suppressAutoHyphens w:val="false"/>
        <w:spacing w:before="120" w:after="0"/>
        <w:ind w:left="1134" w:hanging="567"/>
        <w:jc w:val="both"/>
        <w:rPr>
          <w:rFonts w:ascii="Cambria" w:hAnsi="Cambria" w:eastAsia="Calibri" w:cs="Verdana"/>
          <w:color w:val="000000"/>
          <w:sz w:val="22"/>
          <w:szCs w:val="22"/>
          <w:lang w:eastAsia="en-US"/>
        </w:rPr>
      </w:pPr>
      <w:r>
        <w:rPr>
          <w:rFonts w:eastAsia="Calibri" w:cs="Verdana" w:ascii="Cambria" w:hAnsi="Cambria"/>
          <w:color w:val="000000"/>
          <w:sz w:val="22"/>
          <w:szCs w:val="22"/>
          <w:lang w:eastAsia="en-US"/>
        </w:rPr>
        <w:t>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w:t>
      </w:r>
      <w:r>
        <w:rPr>
          <w:rFonts w:eastAsia="Calibri" w:cs="Verdana" w:ascii="Cambria" w:hAnsi="Cambria"/>
          <w:color w:val="000000"/>
          <w:sz w:val="22"/>
          <w:szCs w:val="22"/>
          <w:highlight w:val="yellow"/>
          <w:lang w:eastAsia="en-US"/>
        </w:rPr>
        <w:t xml:space="preserve"> </w:t>
      </w:r>
    </w:p>
    <w:p>
      <w:pPr>
        <w:pStyle w:val="Normal"/>
        <w:numPr>
          <w:ilvl w:val="0"/>
          <w:numId w:val="24"/>
        </w:numPr>
        <w:suppressAutoHyphens w:val="false"/>
        <w:spacing w:before="120" w:after="0"/>
        <w:ind w:left="1134" w:hanging="567"/>
        <w:jc w:val="both"/>
        <w:rPr>
          <w:rFonts w:ascii="Cambria" w:hAnsi="Cambria" w:cs="Calibri"/>
          <w:sz w:val="22"/>
          <w:szCs w:val="22"/>
          <w:lang w:eastAsia="pl-PL"/>
        </w:rPr>
      </w:pPr>
      <w:r>
        <w:rPr>
          <w:rFonts w:cs="Calibri" w:ascii="Cambria" w:hAnsi="Cambria"/>
          <w:bCs/>
          <w:sz w:val="22"/>
          <w:szCs w:val="22"/>
          <w:lang w:eastAsia="pl-PL"/>
        </w:rPr>
        <w:t>Ponadto Zamawiający dopuszcza wprowadzenie zmian w przypadku:</w:t>
      </w:r>
    </w:p>
    <w:p>
      <w:pPr>
        <w:pStyle w:val="Normal"/>
        <w:tabs>
          <w:tab w:val="left" w:pos="1701" w:leader="none"/>
        </w:tabs>
        <w:suppressAutoHyphens w:val="false"/>
        <w:spacing w:before="120" w:after="0"/>
        <w:ind w:left="1701" w:hanging="567"/>
        <w:jc w:val="both"/>
        <w:rPr>
          <w:rFonts w:ascii="Cambria" w:hAnsi="Cambria" w:cs="Calibri"/>
          <w:sz w:val="22"/>
          <w:szCs w:val="22"/>
          <w:lang w:eastAsia="pl-PL"/>
        </w:rPr>
      </w:pPr>
      <w:r>
        <w:rPr>
          <w:rFonts w:cs="Calibri" w:ascii="Cambria" w:hAnsi="Cambria"/>
          <w:sz w:val="22"/>
          <w:szCs w:val="22"/>
          <w:lang w:eastAsia="pl-PL"/>
        </w:rPr>
        <w:t>a)</w:t>
        <w:tab/>
        <w:t>wystąpienia siły wyższej, co uniemożliwia wykonanie co najmniej części Przedmiotu Umowy zgodnie z SWZ;</w:t>
      </w:r>
    </w:p>
    <w:p>
      <w:pPr>
        <w:pStyle w:val="Normal"/>
        <w:tabs>
          <w:tab w:val="left" w:pos="1701" w:leader="none"/>
        </w:tabs>
        <w:suppressAutoHyphens w:val="false"/>
        <w:spacing w:before="120" w:after="0"/>
        <w:ind w:left="1701" w:hanging="567"/>
        <w:jc w:val="both"/>
        <w:rPr>
          <w:rFonts w:ascii="Cambria" w:hAnsi="Cambria" w:cs="Calibri"/>
          <w:sz w:val="22"/>
          <w:szCs w:val="22"/>
          <w:lang w:eastAsia="pl-PL"/>
        </w:rPr>
      </w:pPr>
      <w:r>
        <w:rPr>
          <w:rFonts w:cs="Calibri" w:ascii="Cambria" w:hAnsi="Cambria"/>
          <w:sz w:val="22"/>
          <w:szCs w:val="22"/>
          <w:lang w:eastAsia="pl-PL"/>
        </w:rPr>
        <w:t>b)</w:t>
        <w:tab/>
        <w:t xml:space="preserve">rezygnacji przez Zamawiającego z realizacji części Przedmiotu Umowy ponad zakres wskazany § 1 ust. 4. </w:t>
      </w:r>
    </w:p>
    <w:p>
      <w:pPr>
        <w:pStyle w:val="Normal"/>
        <w:tabs>
          <w:tab w:val="left" w:pos="1134" w:leader="none"/>
        </w:tabs>
        <w:suppressAutoHyphens w:val="false"/>
        <w:spacing w:before="120" w:after="0"/>
        <w:ind w:left="1134" w:hanging="0"/>
        <w:jc w:val="both"/>
        <w:rPr>
          <w:rFonts w:ascii="Cambria" w:hAnsi="Cambria" w:cs="Calibri"/>
          <w:sz w:val="22"/>
          <w:szCs w:val="22"/>
          <w:lang w:eastAsia="pl-PL"/>
        </w:rPr>
      </w:pPr>
      <w:r>
        <w:rPr>
          <w:rFonts w:cs="Calibri" w:ascii="Cambria" w:hAnsi="Cambria"/>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pPr>
        <w:pStyle w:val="Normal"/>
        <w:numPr>
          <w:ilvl w:val="0"/>
          <w:numId w:val="23"/>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Wystąpienie którejkolwiek z okoliczności wskazanych w ust. 1 nie stanowi zobowiązania Stron do wprowadzenia zmiany.</w:t>
      </w:r>
    </w:p>
    <w:p>
      <w:pPr>
        <w:pStyle w:val="Normal"/>
        <w:suppressAutoHyphens w:val="false"/>
        <w:spacing w:before="120" w:after="0"/>
        <w:jc w:val="center"/>
        <w:rPr>
          <w:rFonts w:ascii="Cambria" w:hAnsi="Cambria" w:cs="Arial"/>
          <w:b/>
          <w:b/>
          <w:sz w:val="22"/>
          <w:szCs w:val="22"/>
          <w:lang w:eastAsia="pl-PL"/>
        </w:rPr>
      </w:pPr>
      <w:r>
        <w:rPr>
          <w:rFonts w:cs="Arial" w:ascii="Cambria" w:hAnsi="Cambria"/>
          <w:b/>
          <w:sz w:val="22"/>
          <w:szCs w:val="22"/>
          <w:lang w:eastAsia="pl-PL"/>
        </w:rPr>
      </w:r>
    </w:p>
    <w:p>
      <w:pPr>
        <w:pStyle w:val="Normal"/>
        <w:suppressAutoHyphens w:val="false"/>
        <w:spacing w:before="120" w:after="0"/>
        <w:jc w:val="center"/>
        <w:rPr>
          <w:rFonts w:ascii="Cambria" w:hAnsi="Cambria" w:cs="Arial"/>
          <w:b/>
          <w:b/>
          <w:sz w:val="22"/>
          <w:szCs w:val="22"/>
          <w:lang w:eastAsia="pl-PL"/>
        </w:rPr>
      </w:pPr>
      <w:r>
        <w:rPr>
          <w:rFonts w:cs="Arial" w:ascii="Cambria" w:hAnsi="Cambria"/>
          <w:b/>
          <w:sz w:val="22"/>
          <w:szCs w:val="22"/>
          <w:lang w:eastAsia="pl-PL"/>
        </w:rPr>
        <w:t>§ 17</w:t>
        <w:br/>
        <w:t>Porozumiewanie się Stron</w:t>
      </w:r>
    </w:p>
    <w:p>
      <w:pPr>
        <w:pStyle w:val="Normal"/>
        <w:numPr>
          <w:ilvl w:val="0"/>
          <w:numId w:val="25"/>
        </w:numPr>
        <w:suppressAutoHyphens w:val="false"/>
        <w:overflowPunct w:val="false"/>
        <w:spacing w:before="120" w:after="0"/>
        <w:ind w:left="567" w:hanging="567"/>
        <w:jc w:val="both"/>
        <w:textAlignment w:val="baseline"/>
        <w:rPr>
          <w:rFonts w:ascii="Cambria" w:hAnsi="Cambria" w:cs="Arial"/>
          <w:sz w:val="22"/>
          <w:szCs w:val="22"/>
          <w:lang w:eastAsia="en-US"/>
        </w:rPr>
      </w:pPr>
      <w:r>
        <w:rPr>
          <w:rFonts w:cs="Arial" w:ascii="Cambria" w:hAnsi="Cambria"/>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pPr>
        <w:pStyle w:val="Normal"/>
        <w:numPr>
          <w:ilvl w:val="0"/>
          <w:numId w:val="25"/>
        </w:numPr>
        <w:suppressAutoHyphens w:val="false"/>
        <w:overflowPunct w:val="false"/>
        <w:spacing w:before="120" w:after="0"/>
        <w:ind w:left="567" w:hanging="567"/>
        <w:jc w:val="both"/>
        <w:textAlignment w:val="baseline"/>
        <w:rPr>
          <w:rFonts w:ascii="Cambria" w:hAnsi="Cambria" w:cs="Arial"/>
          <w:sz w:val="22"/>
          <w:szCs w:val="22"/>
          <w:lang w:eastAsia="en-US"/>
        </w:rPr>
      </w:pPr>
      <w:r>
        <w:rPr>
          <w:rFonts w:cs="Arial" w:ascii="Cambria" w:hAnsi="Cambria"/>
          <w:sz w:val="22"/>
          <w:szCs w:val="22"/>
          <w:lang w:eastAsia="en-US"/>
        </w:rPr>
        <w:t>Dane kontaktowe Stron:</w:t>
      </w:r>
    </w:p>
    <w:p>
      <w:pPr>
        <w:pStyle w:val="Normal"/>
        <w:suppressAutoHyphens w:val="false"/>
        <w:overflowPunct w:val="false"/>
        <w:spacing w:before="120" w:after="0"/>
        <w:ind w:left="567" w:hanging="0"/>
        <w:jc w:val="both"/>
        <w:textAlignment w:val="baseline"/>
        <w:rPr>
          <w:rFonts w:ascii="Cambria" w:hAnsi="Cambria" w:cs="Arial"/>
          <w:sz w:val="22"/>
          <w:szCs w:val="22"/>
          <w:u w:val="single"/>
          <w:lang w:eastAsia="en-US"/>
        </w:rPr>
      </w:pPr>
      <w:r>
        <w:rPr>
          <w:rFonts w:cs="Arial" w:ascii="Cambria" w:hAnsi="Cambria"/>
          <w:sz w:val="22"/>
          <w:szCs w:val="22"/>
          <w:u w:val="single"/>
          <w:lang w:eastAsia="en-US"/>
        </w:rPr>
        <w:t>Zamawiający:</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Adres: </w:t>
        <w:tab/>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Telefon:    </w:t>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Fax:    </w:t>
        <w:tab/>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e-mail:    </w:t>
        <w:tab/>
        <w:tab/>
        <w:tab/>
        <w:t>_______________________________________________________</w:t>
      </w:r>
    </w:p>
    <w:p>
      <w:pPr>
        <w:pStyle w:val="Normal"/>
        <w:keepNext w:val="true"/>
        <w:suppressAutoHyphens w:val="false"/>
        <w:spacing w:before="120" w:after="0"/>
        <w:ind w:left="567" w:hanging="0"/>
        <w:jc w:val="both"/>
        <w:rPr>
          <w:rFonts w:ascii="Cambria" w:hAnsi="Cambria" w:cs="Arial"/>
          <w:sz w:val="22"/>
          <w:szCs w:val="22"/>
          <w:u w:val="single"/>
          <w:lang w:eastAsia="pl-PL"/>
        </w:rPr>
      </w:pPr>
      <w:r>
        <w:rPr>
          <w:rFonts w:cs="Arial" w:ascii="Cambria" w:hAnsi="Cambria"/>
          <w:sz w:val="22"/>
          <w:szCs w:val="22"/>
          <w:u w:val="single"/>
          <w:lang w:eastAsia="pl-PL"/>
        </w:rPr>
        <w:t>Wykonawca:</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Imię i Nazwisko</w:t>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 xml:space="preserve">Adres:  </w:t>
        <w:tab/>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Telefon:</w:t>
        <w:tab/>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Fax:</w:t>
        <w:tab/>
        <w:tab/>
        <w:tab/>
        <w:t>_______________________________________________________</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t>e-mail:</w:t>
        <w:tab/>
        <w:tab/>
        <w:tab/>
        <w:t>_______________________________________________________</w:t>
      </w:r>
    </w:p>
    <w:p>
      <w:pPr>
        <w:pStyle w:val="Normal"/>
        <w:numPr>
          <w:ilvl w:val="0"/>
          <w:numId w:val="25"/>
        </w:numPr>
        <w:suppressAutoHyphens w:val="false"/>
        <w:overflowPunct w:val="false"/>
        <w:spacing w:before="120" w:after="0"/>
        <w:ind w:left="567" w:hanging="567"/>
        <w:jc w:val="both"/>
        <w:textAlignment w:val="baseline"/>
        <w:rPr>
          <w:rFonts w:ascii="Cambria" w:hAnsi="Cambria" w:cs="Arial"/>
          <w:sz w:val="22"/>
          <w:szCs w:val="22"/>
          <w:lang w:eastAsia="en-US"/>
        </w:rPr>
      </w:pPr>
      <w:r>
        <w:rPr>
          <w:rFonts w:cs="Arial" w:ascii="Cambria" w:hAnsi="Cambria"/>
          <w:sz w:val="22"/>
          <w:szCs w:val="22"/>
          <w:lang w:eastAsia="en-US"/>
        </w:rPr>
        <w:t>Zmiana danych wskazanych powyżej</w:t>
      </w:r>
      <w:r>
        <w:rPr>
          <w:rFonts w:cs="Arial" w:ascii="Cambria" w:hAnsi="Cambria"/>
          <w:color w:val="FF0000"/>
          <w:sz w:val="22"/>
          <w:szCs w:val="22"/>
          <w:lang w:eastAsia="en-US"/>
        </w:rPr>
        <w:t xml:space="preserve"> </w:t>
      </w:r>
      <w:r>
        <w:rPr>
          <w:rFonts w:cs="Arial" w:ascii="Cambria" w:hAnsi="Cambria"/>
          <w:sz w:val="22"/>
          <w:szCs w:val="22"/>
          <w:lang w:eastAsia="en-US"/>
        </w:rPr>
        <w:t>w ust. 2 nie stanowi zmiany Umowy i wymaga jedynie pisemnego powiadomienia drugiej Strony.</w:t>
      </w:r>
    </w:p>
    <w:p>
      <w:pPr>
        <w:pStyle w:val="Normal"/>
        <w:numPr>
          <w:ilvl w:val="0"/>
          <w:numId w:val="25"/>
        </w:numPr>
        <w:suppressAutoHyphens w:val="false"/>
        <w:overflowPunct w:val="false"/>
        <w:spacing w:before="120" w:after="0"/>
        <w:ind w:left="567" w:hanging="567"/>
        <w:jc w:val="both"/>
        <w:textAlignment w:val="baseline"/>
        <w:rPr>
          <w:rFonts w:ascii="Cambria" w:hAnsi="Cambria" w:cs="Arial"/>
          <w:sz w:val="22"/>
          <w:szCs w:val="22"/>
          <w:lang w:eastAsia="en-US"/>
        </w:rPr>
      </w:pPr>
      <w:r>
        <w:rPr>
          <w:rFonts w:cs="Arial" w:ascii="Cambria" w:hAnsi="Cambria"/>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pPr>
        <w:pStyle w:val="Normal"/>
        <w:numPr>
          <w:ilvl w:val="0"/>
          <w:numId w:val="25"/>
        </w:numPr>
        <w:suppressAutoHyphens w:val="false"/>
        <w:overflowPunct w:val="false"/>
        <w:spacing w:before="120" w:after="0"/>
        <w:ind w:left="567" w:hanging="567"/>
        <w:jc w:val="both"/>
        <w:textAlignment w:val="baseline"/>
        <w:rPr>
          <w:rFonts w:ascii="Cambria" w:hAnsi="Cambria" w:cs="Arial"/>
          <w:sz w:val="22"/>
          <w:szCs w:val="22"/>
          <w:lang w:eastAsia="en-US"/>
        </w:rPr>
      </w:pPr>
      <w:r>
        <w:rPr>
          <w:rFonts w:cs="Arial" w:ascii="Cambria" w:hAnsi="Cambria"/>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pPr>
        <w:pStyle w:val="Normal"/>
        <w:numPr>
          <w:ilvl w:val="0"/>
          <w:numId w:val="25"/>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pPr>
        <w:pStyle w:val="Normal"/>
        <w:numPr>
          <w:ilvl w:val="0"/>
          <w:numId w:val="25"/>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pPr>
        <w:pStyle w:val="Normal"/>
        <w:suppressAutoHyphens w:val="false"/>
        <w:spacing w:before="120" w:after="0"/>
        <w:ind w:left="567" w:hanging="0"/>
        <w:jc w:val="both"/>
        <w:rPr>
          <w:rFonts w:ascii="Cambria" w:hAnsi="Cambria" w:cs="Arial"/>
          <w:sz w:val="22"/>
          <w:szCs w:val="22"/>
          <w:lang w:eastAsia="pl-PL"/>
        </w:rPr>
      </w:pPr>
      <w:r>
        <w:rPr>
          <w:rFonts w:cs="Arial" w:ascii="Cambria" w:hAnsi="Cambria"/>
          <w:sz w:val="22"/>
          <w:szCs w:val="22"/>
          <w:lang w:eastAsia="pl-PL"/>
        </w:rPr>
      </w:r>
    </w:p>
    <w:p>
      <w:pPr>
        <w:pStyle w:val="Normal"/>
        <w:suppressAutoHyphens w:val="false"/>
        <w:spacing w:before="120" w:after="0"/>
        <w:jc w:val="center"/>
        <w:rPr>
          <w:rFonts w:ascii="Cambria" w:hAnsi="Cambria" w:cs="Arial"/>
          <w:b/>
          <w:b/>
          <w:sz w:val="22"/>
          <w:szCs w:val="22"/>
          <w:lang w:eastAsia="pl-PL"/>
        </w:rPr>
      </w:pPr>
      <w:r>
        <w:rPr>
          <w:rFonts w:cs="Arial" w:ascii="Cambria" w:hAnsi="Cambria"/>
          <w:b/>
          <w:sz w:val="22"/>
          <w:szCs w:val="22"/>
          <w:lang w:eastAsia="pl-PL"/>
        </w:rPr>
        <w:t>§ 18</w:t>
        <w:br/>
        <w:t>Rozstrzyganie sporów</w:t>
      </w:r>
    </w:p>
    <w:p>
      <w:pPr>
        <w:pStyle w:val="Normal"/>
        <w:numPr>
          <w:ilvl w:val="0"/>
          <w:numId w:val="26"/>
        </w:numPr>
        <w:suppressAutoHyphens w:val="false"/>
        <w:spacing w:before="120" w:after="0"/>
        <w:ind w:left="567" w:hanging="709"/>
        <w:jc w:val="both"/>
        <w:rPr>
          <w:rFonts w:ascii="Cambria" w:hAnsi="Cambria" w:cs="Arial"/>
          <w:sz w:val="22"/>
          <w:szCs w:val="22"/>
          <w:lang w:eastAsia="pl-PL"/>
        </w:rPr>
      </w:pPr>
      <w:r>
        <w:rPr>
          <w:rFonts w:cs="Arial" w:ascii="Cambria" w:hAnsi="Cambria"/>
          <w:sz w:val="22"/>
          <w:szCs w:val="22"/>
          <w:lang w:eastAsia="pl-PL"/>
        </w:rPr>
        <w:t>Zamawiający i Wykonawca podejmą starania, aby rozstrzygnąć ewentualne spory wynikające z Umowy ugodowo poprzez bezpośrednie negocjacje lub w drodze mediacji, o której mowa w przepisach o postępowaniu cywilnym.</w:t>
      </w:r>
    </w:p>
    <w:p>
      <w:pPr>
        <w:pStyle w:val="Normal"/>
        <w:numPr>
          <w:ilvl w:val="0"/>
          <w:numId w:val="26"/>
        </w:numPr>
        <w:suppressAutoHyphens w:val="false"/>
        <w:spacing w:before="120" w:after="0"/>
        <w:ind w:left="567" w:hanging="709"/>
        <w:jc w:val="both"/>
        <w:rPr>
          <w:rFonts w:ascii="Cambria" w:hAnsi="Cambria" w:cs="Arial"/>
          <w:sz w:val="22"/>
          <w:szCs w:val="22"/>
          <w:lang w:eastAsia="pl-PL"/>
        </w:rPr>
      </w:pPr>
      <w:r>
        <w:rPr>
          <w:rFonts w:cs="Arial" w:ascii="Cambria" w:hAnsi="Cambria"/>
          <w:sz w:val="22"/>
          <w:szCs w:val="22"/>
          <w:lang w:eastAsia="pl-PL"/>
        </w:rPr>
        <w:t>Jeżeli Zamawiający i Wykonawca nie będą w stanie rozstrzygnąć sporu ugodowo, wszelkie spory związane z Umową rozstrzygać będzie sąd powszechny właściwy miejscowo dla siedziby Zamawiającego.</w:t>
      </w:r>
    </w:p>
    <w:p>
      <w:pPr>
        <w:pStyle w:val="Normal"/>
        <w:keepNext w:val="true"/>
        <w:numPr>
          <w:ilvl w:val="0"/>
          <w:numId w:val="0"/>
        </w:numPr>
        <w:suppressAutoHyphens w:val="false"/>
        <w:spacing w:before="120" w:after="0"/>
        <w:outlineLvl w:val="0"/>
        <w:rPr>
          <w:rFonts w:ascii="Cambria" w:hAnsi="Cambria" w:cs="Arial"/>
          <w:b/>
          <w:b/>
          <w:bCs/>
          <w:kern w:val="2"/>
          <w:sz w:val="22"/>
          <w:szCs w:val="22"/>
          <w:lang w:eastAsia="pl-PL"/>
        </w:rPr>
      </w:pPr>
      <w:r>
        <w:rPr>
          <w:rFonts w:cs="Arial" w:ascii="Cambria" w:hAnsi="Cambria"/>
          <w:b/>
          <w:bCs/>
          <w:kern w:val="2"/>
          <w:sz w:val="22"/>
          <w:szCs w:val="22"/>
          <w:lang w:eastAsia="pl-PL"/>
        </w:rPr>
      </w:r>
    </w:p>
    <w:p>
      <w:pPr>
        <w:pStyle w:val="Normal"/>
        <w:keepNext w:val="true"/>
        <w:numPr>
          <w:ilvl w:val="0"/>
          <w:numId w:val="0"/>
        </w:numPr>
        <w:suppressAutoHyphens w:val="false"/>
        <w:spacing w:before="120" w:after="0"/>
        <w:jc w:val="center"/>
        <w:outlineLvl w:val="0"/>
        <w:rPr>
          <w:rFonts w:ascii="Cambria" w:hAnsi="Cambria" w:cs="Arial"/>
          <w:b/>
          <w:b/>
          <w:bCs/>
          <w:sz w:val="22"/>
          <w:szCs w:val="22"/>
          <w:lang w:eastAsia="pl-PL"/>
        </w:rPr>
      </w:pPr>
      <w:r>
        <w:rPr>
          <w:rFonts w:cs="Arial" w:ascii="Cambria" w:hAnsi="Cambria"/>
          <w:b/>
          <w:bCs/>
          <w:kern w:val="2"/>
          <w:sz w:val="22"/>
          <w:szCs w:val="22"/>
          <w:lang w:eastAsia="pl-PL"/>
        </w:rPr>
        <w:t>§ 19</w:t>
      </w:r>
      <w:r>
        <w:rPr>
          <w:rFonts w:cs="Arial" w:ascii="Cambria" w:hAnsi="Cambria"/>
          <w:b/>
          <w:bCs/>
          <w:sz w:val="22"/>
          <w:szCs w:val="22"/>
          <w:lang w:eastAsia="pl-PL"/>
        </w:rPr>
        <w:br/>
        <w:t>Postanowienia końcowe</w:t>
      </w:r>
    </w:p>
    <w:p>
      <w:pPr>
        <w:pStyle w:val="Normal"/>
        <w:numPr>
          <w:ilvl w:val="0"/>
          <w:numId w:val="2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W sprawach nieuregulowanych Umową mają zastosowanie właściwe przepisy prawa Rzeczypospolitej Polskiej. </w:t>
      </w:r>
    </w:p>
    <w:p>
      <w:pPr>
        <w:pStyle w:val="Normal"/>
        <w:numPr>
          <w:ilvl w:val="0"/>
          <w:numId w:val="2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Umowę zawarto w formie pisemnej pod rygorem nieważności. Wszelkie zmiany lub uzupełnienia Umowy wymagają dla swojej ważności zachowania formy, o której mowa w zdaniu poprzednim.</w:t>
      </w:r>
    </w:p>
    <w:p>
      <w:pPr>
        <w:pStyle w:val="Normal"/>
        <w:numPr>
          <w:ilvl w:val="0"/>
          <w:numId w:val="27"/>
        </w:numPr>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 xml:space="preserve">Umowę sporządzono w 2 jednobrzmiących egzemplarzach, po jednym dla każdej ze Stron. </w:t>
      </w:r>
    </w:p>
    <w:p>
      <w:pPr>
        <w:pStyle w:val="Normal"/>
        <w:numPr>
          <w:ilvl w:val="0"/>
          <w:numId w:val="27"/>
        </w:numPr>
        <w:tabs>
          <w:tab w:val="left" w:pos="567" w:leader="none"/>
          <w:tab w:val="left" w:pos="851" w:leader="none"/>
        </w:tabs>
        <w:suppressAutoHyphens w:val="false"/>
        <w:spacing w:before="120" w:after="0"/>
        <w:ind w:left="567" w:hanging="567"/>
        <w:jc w:val="both"/>
        <w:rPr>
          <w:rFonts w:ascii="Cambria" w:hAnsi="Cambria" w:cs="Arial"/>
          <w:sz w:val="22"/>
          <w:szCs w:val="22"/>
          <w:lang w:eastAsia="pl-PL"/>
        </w:rPr>
      </w:pPr>
      <w:r>
        <w:rPr>
          <w:rFonts w:cs="Arial" w:ascii="Cambria" w:hAnsi="Cambria"/>
          <w:sz w:val="22"/>
          <w:szCs w:val="22"/>
          <w:lang w:eastAsia="pl-PL"/>
        </w:rPr>
        <w:t>Następujące załączniki do Umowy stanowią jej integralną część:</w:t>
      </w:r>
    </w:p>
    <w:p>
      <w:pPr>
        <w:pStyle w:val="Normal"/>
        <w:numPr>
          <w:ilvl w:val="1"/>
          <w:numId w:val="28"/>
        </w:numPr>
        <w:tabs>
          <w:tab w:val="left" w:pos="1134" w:leader="none"/>
        </w:tabs>
        <w:suppressAutoHyphens w:val="false"/>
        <w:spacing w:before="120" w:after="0"/>
        <w:ind w:left="1134" w:hanging="560"/>
        <w:jc w:val="both"/>
        <w:rPr>
          <w:rFonts w:ascii="Cambria" w:hAnsi="Cambria" w:cs="Arial"/>
          <w:sz w:val="22"/>
          <w:szCs w:val="22"/>
          <w:lang w:eastAsia="pl-PL"/>
        </w:rPr>
      </w:pPr>
      <w:r>
        <w:rPr>
          <w:rFonts w:cs="Arial" w:ascii="Cambria" w:hAnsi="Cambria"/>
          <w:sz w:val="22"/>
          <w:szCs w:val="22"/>
          <w:lang w:eastAsia="pl-PL"/>
        </w:rPr>
        <w:t>Załącznik nr 1 –SWZ (wraz ze wszystkimi załącznikami);</w:t>
      </w:r>
    </w:p>
    <w:p>
      <w:pPr>
        <w:pStyle w:val="Normal"/>
        <w:numPr>
          <w:ilvl w:val="1"/>
          <w:numId w:val="28"/>
        </w:numPr>
        <w:tabs>
          <w:tab w:val="left" w:pos="1134" w:leader="none"/>
        </w:tabs>
        <w:suppressAutoHyphens w:val="false"/>
        <w:spacing w:before="120" w:after="0"/>
        <w:ind w:left="1134" w:hanging="560"/>
        <w:jc w:val="both"/>
        <w:rPr>
          <w:rFonts w:ascii="Cambria" w:hAnsi="Cambria" w:cs="Arial"/>
          <w:sz w:val="22"/>
          <w:szCs w:val="22"/>
          <w:lang w:eastAsia="pl-PL"/>
        </w:rPr>
      </w:pPr>
      <w:r>
        <w:rPr>
          <w:rFonts w:cs="Arial" w:ascii="Cambria" w:hAnsi="Cambria"/>
          <w:sz w:val="22"/>
          <w:szCs w:val="22"/>
          <w:lang w:eastAsia="pl-PL"/>
        </w:rPr>
        <w:t>Załącznik nr 2 – Wykaz zagrożeń występujących na Obszarze Realizacji Pakietu;</w:t>
      </w:r>
    </w:p>
    <w:p>
      <w:pPr>
        <w:pStyle w:val="Normal"/>
        <w:numPr>
          <w:ilvl w:val="1"/>
          <w:numId w:val="28"/>
        </w:numPr>
        <w:tabs>
          <w:tab w:val="left" w:pos="1134" w:leader="none"/>
        </w:tabs>
        <w:suppressAutoHyphens w:val="false"/>
        <w:spacing w:before="120" w:after="0"/>
        <w:ind w:left="1134" w:hanging="560"/>
        <w:jc w:val="both"/>
        <w:rPr>
          <w:rFonts w:ascii="Cambria" w:hAnsi="Cambria" w:cs="Arial"/>
          <w:sz w:val="22"/>
          <w:szCs w:val="22"/>
          <w:lang w:eastAsia="pl-PL"/>
        </w:rPr>
      </w:pPr>
      <w:r>
        <w:rPr>
          <w:rFonts w:cs="Arial" w:ascii="Cambria" w:hAnsi="Cambria"/>
          <w:sz w:val="22"/>
          <w:szCs w:val="22"/>
          <w:lang w:eastAsia="pl-PL"/>
        </w:rPr>
        <w:t>Załącznik nr 3 - Oferta;</w:t>
      </w:r>
    </w:p>
    <w:p>
      <w:pPr>
        <w:pStyle w:val="Normal"/>
        <w:numPr>
          <w:ilvl w:val="1"/>
          <w:numId w:val="28"/>
        </w:numPr>
        <w:tabs>
          <w:tab w:val="left" w:pos="1134" w:leader="none"/>
        </w:tabs>
        <w:suppressAutoHyphens w:val="false"/>
        <w:spacing w:before="120" w:after="0"/>
        <w:ind w:left="1134" w:hanging="560"/>
        <w:jc w:val="both"/>
        <w:rPr>
          <w:rFonts w:ascii="Cambria" w:hAnsi="Cambria" w:cs="Arial"/>
          <w:bCs/>
          <w:sz w:val="22"/>
          <w:szCs w:val="22"/>
        </w:rPr>
      </w:pPr>
      <w:r>
        <w:rPr>
          <w:rFonts w:cs="Arial" w:ascii="Cambria" w:hAnsi="Cambria"/>
          <w:color w:val="000000"/>
          <w:sz w:val="22"/>
          <w:szCs w:val="22"/>
          <w:lang w:eastAsia="pl-PL"/>
        </w:rPr>
        <w:t xml:space="preserve">Załącznik nr 4 – Ramowy Harmonogram Realizacji Przedmiotu Umowy; </w:t>
      </w:r>
    </w:p>
    <w:p>
      <w:pPr>
        <w:pStyle w:val="Normal"/>
        <w:numPr>
          <w:ilvl w:val="1"/>
          <w:numId w:val="28"/>
        </w:numPr>
        <w:tabs>
          <w:tab w:val="left" w:pos="1134" w:leader="none"/>
        </w:tabs>
        <w:suppressAutoHyphens w:val="false"/>
        <w:spacing w:before="120" w:after="0"/>
        <w:ind w:left="1134" w:hanging="560"/>
        <w:jc w:val="both"/>
        <w:rPr>
          <w:rFonts w:ascii="Cambria" w:hAnsi="Cambria" w:cs="Arial"/>
          <w:bCs/>
          <w:sz w:val="22"/>
          <w:szCs w:val="22"/>
        </w:rPr>
      </w:pPr>
      <w:r>
        <w:rPr>
          <w:rFonts w:cs="Arial" w:ascii="Cambria" w:hAnsi="Cambria"/>
          <w:color w:val="000000"/>
          <w:sz w:val="22"/>
          <w:szCs w:val="22"/>
          <w:lang w:eastAsia="pl-PL"/>
        </w:rPr>
        <w:t xml:space="preserve">Załącznik nr 5 – Wzór Protokołu Odbioru Robót; </w:t>
      </w:r>
    </w:p>
    <w:p>
      <w:pPr>
        <w:pStyle w:val="Normal"/>
        <w:numPr>
          <w:ilvl w:val="1"/>
          <w:numId w:val="28"/>
        </w:numPr>
        <w:tabs>
          <w:tab w:val="left" w:pos="1134" w:leader="none"/>
        </w:tabs>
        <w:suppressAutoHyphens w:val="false"/>
        <w:spacing w:before="120" w:after="0"/>
        <w:ind w:left="1134" w:hanging="560"/>
        <w:jc w:val="both"/>
        <w:rPr>
          <w:rFonts w:ascii="Cambria" w:hAnsi="Cambria" w:cs="Arial"/>
          <w:bCs/>
          <w:sz w:val="22"/>
          <w:szCs w:val="22"/>
        </w:rPr>
      </w:pPr>
      <w:r>
        <w:rPr>
          <w:rFonts w:cs="Arial" w:ascii="Cambria" w:hAnsi="Cambria"/>
          <w:color w:val="000000"/>
          <w:sz w:val="22"/>
          <w:szCs w:val="22"/>
          <w:lang w:eastAsia="pl-PL"/>
        </w:rPr>
        <w:t xml:space="preserve">Załącznik nr 6 – Wzór Protokołu Zwrotu Powierzchni. </w:t>
      </w:r>
    </w:p>
    <w:p>
      <w:pPr>
        <w:pStyle w:val="Normal"/>
        <w:tabs>
          <w:tab w:val="left" w:pos="1134" w:leader="none"/>
        </w:tabs>
        <w:suppressAutoHyphens w:val="false"/>
        <w:spacing w:before="120" w:after="0"/>
        <w:jc w:val="both"/>
        <w:rPr/>
      </w:pPr>
      <w:r>
        <w:rPr/>
      </w:r>
    </w:p>
    <w:sectPr>
      <w:headerReference w:type="default" r:id="rId2"/>
      <w:footerReference w:type="default" r:id="rId3"/>
      <w:type w:val="nextPage"/>
      <w:pgSz w:w="11906" w:h="16838"/>
      <w:pgMar w:left="1531" w:right="1531" w:header="709" w:top="1531" w:footer="709" w:bottom="1531"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Calibri Light">
    <w:charset w:val="01"/>
    <w:family w:val="swiss"/>
    <w:pitch w:val="default"/>
  </w:font>
  <w:font w:name="Symbol">
    <w:charset w:val="01"/>
    <w:family w:val="swiss"/>
    <w:pitch w:val="default"/>
  </w:font>
  <w:font w:name="Verdana">
    <w:charset w:val="01"/>
    <w:family w:val="swiss"/>
    <w:pitch w:val="default"/>
  </w:font>
  <w:font w:name="Calibri">
    <w:charset w:val="01"/>
    <w:family w:val="swiss"/>
    <w:pitch w:val="default"/>
  </w:font>
  <w:font w:name="Century Gothic">
    <w:charset w:val="01"/>
    <w:family w:val="swiss"/>
    <w:pitch w:val="default"/>
  </w:font>
  <w:font w:name="Arial">
    <w:charset w:val="01"/>
    <w:family w:val="swiss"/>
    <w:pitch w:val="default"/>
  </w:font>
  <w:font w:name="Tahoma">
    <w:charset w:val="01"/>
    <w:family w:val="swiss"/>
    <w:pitch w:val="default"/>
  </w:font>
  <w:font w:name="Courier New">
    <w:charset w:val="01"/>
    <w:family w:val="swiss"/>
    <w:pitch w:val="default"/>
  </w:font>
  <w:font w:name="Wingdings">
    <w:charset w:val="01"/>
    <w:family w:val="swiss"/>
    <w:pitch w:val="default"/>
  </w:font>
  <w:font w:name="OpenSymbol">
    <w:altName w:val="Arial Unicode MS"/>
    <w:charset w:val="01"/>
    <w:family w:val="swiss"/>
    <w:pitch w:val="default"/>
  </w:font>
  <w:font w:name="Cambria">
    <w:charset w:val="01"/>
    <w:family w:val="swiss"/>
    <w:pitch w:val="default"/>
  </w:font>
  <w:font w:name="Liberation Sans">
    <w:altName w:val="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pBdr>
        <w:top w:val="single" w:sz="4" w:space="1" w:color="D9D9D9"/>
      </w:pBdr>
      <w:jc w:val="right"/>
      <w:rPr>
        <w:rFonts w:ascii="Cambria" w:hAnsi="Cambria"/>
      </w:rPr>
    </w:pPr>
    <w:r>
      <w:rPr>
        <w:rFonts w:ascii="Cambria" w:hAnsi="Cambria"/>
      </w:rPr>
    </w:r>
  </w:p>
  <w:p>
    <w:pPr>
      <w:pStyle w:val="Stopka"/>
      <w:pBdr>
        <w:top w:val="single" w:sz="4" w:space="1" w:color="D9D9D9"/>
      </w:pBdr>
      <w:jc w:val="right"/>
      <w:rPr/>
    </w:pPr>
    <w:r>
      <w:rPr/>
      <w:fldChar w:fldCharType="begin"/>
    </w:r>
    <w:r>
      <w:instrText> PAGE </w:instrText>
    </w:r>
    <w:r>
      <w:fldChar w:fldCharType="separate"/>
    </w:r>
    <w:r>
      <w:t>7</w:t>
    </w:r>
    <w:r>
      <w:fldChar w:fldCharType="end"/>
    </w:r>
    <w:r>
      <w:rPr>
        <w:rFonts w:ascii="Cambria" w:hAnsi="Cambria"/>
      </w:rPr>
      <w:t xml:space="preserve"> </w:t>
    </w:r>
    <w:r>
      <w:rPr>
        <w:rFonts w:ascii="Cambria" w:hAnsi="Cambria"/>
      </w:rPr>
      <w:t xml:space="preserve">| </w:t>
    </w:r>
    <w:r>
      <w:rPr>
        <w:rFonts w:ascii="Cambria" w:hAnsi="Cambria"/>
        <w:color w:val="7F7F7F"/>
        <w:spacing w:val="60"/>
      </w:rPr>
      <w:t>Strona</w:t>
    </w:r>
  </w:p>
  <w:p>
    <w:pPr>
      <w:pStyle w:val="Stopka"/>
      <w:pBdr>
        <w:top w:val="single" w:sz="4" w:space="1" w:color="D9D9D9"/>
      </w:pBdr>
      <w:jc w:val="right"/>
      <w:rPr>
        <w:rFonts w:ascii="Cambria" w:hAnsi="Cambria"/>
      </w:rPr>
    </w:pPr>
    <w:r>
      <w:rPr>
        <w:rFonts w:ascii="Cambria" w:hAnsi="Cambria"/>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2"/>
        <w:b/>
        <w:rFonts w:ascii="Cambria" w:hAnsi="Cambri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lvl w:ilvl="0">
      <w:start w:val="1"/>
      <w:numFmt w:val="decimal"/>
      <w:lvlText w:val="%1)"/>
      <w:lvlJc w:val="left"/>
      <w:pPr>
        <w:ind w:left="1131" w:hanging="564"/>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lvl w:ilvl="0">
      <w:start w:val="1"/>
      <w:numFmt w:val="decimal"/>
      <w:lvlText w:val="%1)"/>
      <w:lvlJc w:val="left"/>
      <w:pPr>
        <w:ind w:left="720" w:hanging="360"/>
      </w:pPr>
      <w:rPr>
        <w:sz w:val="22"/>
        <w:b/>
        <w:rFonts w:ascii="Cambria" w:hAnsi="Cambria" w:eastAsia="Times New Roman"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lvl w:ilvl="0">
      <w:start w:val="1"/>
      <w:numFmt w:val="decimal"/>
      <w:lvlText w:val="%1."/>
      <w:lvlJc w:val="left"/>
      <w:pPr>
        <w:ind w:left="360" w:hanging="360"/>
      </w:pPr>
      <w:rPr>
        <w:sz w:val="22"/>
        <w:i w:val="false"/>
        <w:rFonts w:ascii="Cambria" w:hAnsi="Cambri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lvl w:ilvl="0">
      <w:start w:val="1"/>
      <w:numFmt w:val="decimal"/>
      <w:lvlText w:val="%1)"/>
      <w:lvlJc w:val="left"/>
      <w:pPr>
        <w:ind w:left="360" w:hanging="360"/>
      </w:pPr>
      <w:rPr>
        <w:i w:val="false"/>
      </w:rPr>
    </w:lvl>
    <w:lvl w:ilvl="1">
      <w:start w:val="1"/>
      <w:numFmt w:val="decimal"/>
      <w:lvlText w:val="%2)"/>
      <w:lvlJc w:val="left"/>
      <w:pPr>
        <w:ind w:left="720" w:hanging="360"/>
      </w:pPr>
      <w:rPr>
        <w:sz w:val="22"/>
        <w:b/>
        <w:rFonts w:ascii="Cambria" w:hAnsi="Cambria" w:eastAsia="Times New Roman"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lvl w:ilvl="0">
      <w:start w:val="1"/>
      <w:numFmt w:val="decimal"/>
      <w:lvlText w:val="%1."/>
      <w:lvlJc w:val="left"/>
      <w:pPr>
        <w:ind w:left="360" w:hanging="360"/>
      </w:pPr>
      <w:rPr>
        <w:sz w:val="22"/>
        <w:b w:val="false"/>
        <w:szCs w:val="22"/>
        <w:rFonts w:ascii="Cambria" w:hAnsi="Cambri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lvl w:ilvl="0">
      <w:start w:val="1"/>
      <w:numFmt w:val="decimal"/>
      <w:lvlText w:val="%1."/>
      <w:lvlJc w:val="left"/>
      <w:pPr>
        <w:ind w:left="360" w:hanging="360"/>
      </w:pPr>
      <w:rPr>
        <w:sz w:val="22"/>
        <w:b w:val="false"/>
        <w:szCs w:val="20"/>
        <w:rFonts w:ascii="Cambria" w:hAnsi="Cambri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lvl w:ilvl="0">
      <w:start w:val="1"/>
      <w:numFmt w:val="decimal"/>
      <w:lvlText w:val="%1."/>
      <w:lvlJc w:val="left"/>
      <w:pPr>
        <w:ind w:left="360" w:hanging="360"/>
      </w:pPr>
    </w:lvl>
    <w:lvl w:ilvl="1">
      <w:start w:val="1"/>
      <w:numFmt w:val="decimal"/>
      <w:lvlText w:val="%2)"/>
      <w:lvlJc w:val="left"/>
      <w:pPr>
        <w:ind w:left="720" w:hanging="360"/>
      </w:pPr>
      <w:rPr>
        <w:sz w:val="22"/>
        <w:b w:val="false"/>
        <w:rFonts w:ascii="Cambria" w:hAnsi="Cambria" w:eastAsia="Times New Roman"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lvl w:ilvl="0">
      <w:start w:val="1"/>
      <w:numFmt w:val="decimal"/>
      <w:lvlText w:val="%1."/>
      <w:lvlJc w:val="left"/>
      <w:pPr>
        <w:ind w:left="360" w:hanging="360"/>
      </w:pPr>
      <w:rPr>
        <w:sz w:val="22"/>
        <w:rFonts w:ascii="Cambria" w:hAnsi="Cambria" w:eastAsia="Times New Roman"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lvl w:ilvl="0">
      <w:start w:val="1"/>
      <w:numFmt w:val="decimal"/>
      <w:lvlText w:val="%1)"/>
      <w:lvlJc w:val="left"/>
      <w:pPr>
        <w:ind w:left="360" w:hanging="360"/>
      </w:pPr>
    </w:lvl>
    <w:lvl w:ilvl="1">
      <w:start w:val="1"/>
      <w:numFmt w:val="decimal"/>
      <w:lvlText w:val="%2)"/>
      <w:lvlJc w:val="left"/>
      <w:pPr>
        <w:ind w:left="720" w:hanging="360"/>
      </w:pPr>
      <w:rPr>
        <w:sz w:val="22"/>
        <w:b w:val="false"/>
        <w:rFonts w:ascii="Cambria" w:hAnsi="Cambria" w:eastAsia="Times New Roman"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lvl w:ilvl="0">
      <w:start w:val="1"/>
      <w:numFmt w:val="decimal"/>
      <w:lvlText w:val="%1."/>
      <w:lvlJc w:val="left"/>
      <w:pPr>
        <w:ind w:left="360" w:hanging="360"/>
      </w:pPr>
      <w:rPr>
        <w:sz w:val="22"/>
        <w:rFonts w:ascii="Cambria" w:hAnsi="Cambria" w:eastAsia="Times New Roman"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lvl w:ilvl="0">
      <w:start w:val="1"/>
      <w:numFmt w:val="decimal"/>
      <w:lvlText w:val="%1."/>
      <w:lvlJc w:val="left"/>
      <w:pPr>
        <w:ind w:left="360" w:hanging="360"/>
      </w:pPr>
      <w:rPr>
        <w:sz w:val="22"/>
        <w:rFonts w:ascii="Cambria" w:hAnsi="Cambria" w:eastAsia="Times New Roman"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lvl w:ilvl="0">
      <w:start w:val="1"/>
      <w:numFmt w:val="decimal"/>
      <w:lvlText w:val="%1)"/>
      <w:lvlJc w:val="left"/>
      <w:pPr>
        <w:ind w:left="720" w:hanging="360"/>
      </w:pPr>
      <w:rPr>
        <w:b w:val="false"/>
        <w:rFonts w:eastAsia="Times New Roman" w:cs="Arial"/>
      </w:rPr>
    </w:lvl>
    <w:lvl w:ilvl="1">
      <w:start w:val="1"/>
      <w:numFmt w:val="decimal"/>
      <w:lvlText w:val="%2)"/>
      <w:lvlJc w:val="left"/>
      <w:pPr>
        <w:ind w:left="1440" w:hanging="360"/>
      </w:pPr>
      <w:rPr>
        <w:sz w:val="22"/>
        <w:b/>
        <w:rFonts w:ascii="Cambria" w:hAnsi="Cambria" w:eastAsia="Times New Roman"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w="http://schemas.openxmlformats.org/wordprocessingml/2006/main">
  <w:zoom w:percent="120"/>
  <w:defaultTabStop w:val="708"/>
  <w:autoHyphenation w:val="false"/>
  <w:compat>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pl-PL" w:eastAsia="pl-PL" w:bidi="ar-SA"/>
      </w:rPr>
    </w:rPrDefault>
    <w:pPrDefault>
      <w:pPr/>
    </w:pPrDefault>
  </w:docDefaults>
  <w:latentStyles w:defLockedState="0" w:defUIPriority="99" w:defSemiHidden="0" w:defUnhideWhenUsed="0" w:defQFormat="0" w:count="376">
    <w:lsdException w:name="Normal" w:uiPriority="0" w:qFormat="1"/>
    <w:lsdException w:name="heading 1" w:qFormat="1"/>
    <w:lsdException w:name="heading 2" w:uiPriority="9" w:semiHidden="1" w:unhideWhenUsed="1" w:qFormat="1"/>
    <w:lsdException w:name="heading 3"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uiPriority="0" w:semiHidden="1"/>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jc w:val="left"/>
    </w:pPr>
    <w:rPr>
      <w:rFonts w:ascii="Times New Roman" w:hAnsi="Times New Roman" w:eastAsia="SimSun" w:cs="Times New Roman"/>
      <w:color w:val="00000A"/>
      <w:kern w:val="0"/>
      <w:sz w:val="20"/>
      <w:szCs w:val="20"/>
      <w:lang w:val="pl-PL" w:eastAsia="ar-SA" w:bidi="ar-SA"/>
    </w:rPr>
  </w:style>
  <w:style w:type="paragraph" w:styleId="Nagwek1">
    <w:name w:val="Heading 1"/>
    <w:basedOn w:val="Normal"/>
    <w:link w:val="Nagwek1Znak"/>
    <w:uiPriority w:val="99"/>
    <w:qFormat/>
    <w:pPr>
      <w:keepNext w:val="true"/>
      <w:keepLines/>
      <w:spacing w:before="240" w:after="0"/>
      <w:outlineLvl w:val="0"/>
    </w:pPr>
    <w:rPr>
      <w:rFonts w:ascii="Calibri Light" w:hAnsi="Calibri Light" w:eastAsia="Times New Roman"/>
      <w:color w:val="2E74B5"/>
      <w:sz w:val="32"/>
      <w:szCs w:val="32"/>
    </w:rPr>
  </w:style>
  <w:style w:type="paragraph" w:styleId="Nagwek3">
    <w:name w:val="Heading 3"/>
    <w:basedOn w:val="Normal"/>
    <w:link w:val="Nagwek3Znak"/>
    <w:uiPriority w:val="99"/>
    <w:qFormat/>
    <w:pPr>
      <w:keepNext w:val="true"/>
      <w:spacing w:before="240" w:after="60"/>
      <w:outlineLvl w:val="2"/>
    </w:pPr>
    <w:rPr>
      <w:rFonts w:ascii="Calibri Light" w:hAnsi="Calibri Light" w:eastAsia="Times New Roman"/>
      <w:b/>
      <w:bCs/>
      <w:sz w:val="26"/>
      <w:szCs w:val="26"/>
    </w:rPr>
  </w:style>
  <w:style w:type="character" w:styleId="DefaultParagraphFont" w:default="1">
    <w:name w:val="Default Paragraph Font"/>
    <w:uiPriority w:val="1"/>
    <w:semiHidden/>
    <w:unhideWhenUsed/>
    <w:qFormat/>
    <w:rPr/>
  </w:style>
  <w:style w:type="character" w:styleId="Odwoaniedokomentarza1" w:customStyle="1">
    <w:name w:val="Odwołanie do komentarza1"/>
    <w:qFormat/>
    <w:rPr>
      <w:sz w:val="16"/>
      <w:szCs w:val="16"/>
    </w:rPr>
  </w:style>
  <w:style w:type="character" w:styleId="WW8Num32z1" w:customStyle="1">
    <w:name w:val="WW8Num32z1"/>
    <w:qFormat/>
    <w:rPr/>
  </w:style>
  <w:style w:type="character" w:styleId="WW8Num41z6" w:customStyle="1">
    <w:name w:val="WW8Num41z6"/>
    <w:qFormat/>
    <w:rPr/>
  </w:style>
  <w:style w:type="character" w:styleId="AbsatzStandardschriftart" w:customStyle="1">
    <w:name w:val="Absatz-Standardschriftart"/>
    <w:qFormat/>
    <w:rPr/>
  </w:style>
  <w:style w:type="character" w:styleId="Domylnaczcionkaakapitu1" w:customStyle="1">
    <w:name w:val="Domyślna czcionka akapitu1"/>
    <w:qFormat/>
    <w:rPr/>
  </w:style>
  <w:style w:type="character" w:styleId="WW8Num19z3" w:customStyle="1">
    <w:name w:val="WW8Num19z3"/>
    <w:qFormat/>
    <w:rPr/>
  </w:style>
  <w:style w:type="character" w:styleId="WW8Num46z8" w:customStyle="1">
    <w:name w:val="WW8Num46z8"/>
    <w:qFormat/>
    <w:rPr/>
  </w:style>
  <w:style w:type="character" w:styleId="WW8Num18z7" w:customStyle="1">
    <w:name w:val="WW8Num18z7"/>
    <w:qFormat/>
    <w:rPr/>
  </w:style>
  <w:style w:type="character" w:styleId="WW8Num38z3" w:customStyle="1">
    <w:name w:val="WW8Num38z3"/>
    <w:qFormat/>
    <w:rPr/>
  </w:style>
  <w:style w:type="character" w:styleId="WW8Num43z6" w:customStyle="1">
    <w:name w:val="WW8Num43z6"/>
    <w:qFormat/>
    <w:rPr/>
  </w:style>
  <w:style w:type="character" w:styleId="WW8Num9z0" w:customStyle="1">
    <w:name w:val="WW8Num9z0"/>
    <w:qFormat/>
    <w:rPr>
      <w:rFonts w:ascii="Symbol" w:hAnsi="Symbol" w:cs="OpenSymbol"/>
    </w:rPr>
  </w:style>
  <w:style w:type="character" w:styleId="WW8Num6z7" w:customStyle="1">
    <w:name w:val="WW8Num6z7"/>
    <w:qFormat/>
    <w:rPr/>
  </w:style>
  <w:style w:type="character" w:styleId="WW8Num8z5" w:customStyle="1">
    <w:name w:val="WW8Num8z5"/>
    <w:qFormat/>
    <w:rPr/>
  </w:style>
  <w:style w:type="character" w:styleId="WW8Num42z4" w:customStyle="1">
    <w:name w:val="WW8Num42z4"/>
    <w:qFormat/>
    <w:rPr/>
  </w:style>
  <w:style w:type="character" w:styleId="WW8Num12z2" w:customStyle="1">
    <w:name w:val="WW8Num12z2"/>
    <w:qFormat/>
    <w:rPr/>
  </w:style>
  <w:style w:type="character" w:styleId="WW8Num21z0" w:customStyle="1">
    <w:name w:val="WW8Num21z0"/>
    <w:qFormat/>
    <w:rPr>
      <w:rFonts w:ascii="Verdana" w:hAnsi="Verdana" w:eastAsia="Times New Roman" w:cs="Verdana"/>
      <w:bCs/>
      <w:iCs/>
      <w:sz w:val="20"/>
      <w:szCs w:val="20"/>
    </w:rPr>
  </w:style>
  <w:style w:type="character" w:styleId="WW8Num27z8" w:customStyle="1">
    <w:name w:val="WW8Num27z8"/>
    <w:qFormat/>
    <w:rPr/>
  </w:style>
  <w:style w:type="character" w:styleId="WW8Num19z5" w:customStyle="1">
    <w:name w:val="WW8Num19z5"/>
    <w:qFormat/>
    <w:rPr/>
  </w:style>
  <w:style w:type="character" w:styleId="WW8Num35z2" w:customStyle="1">
    <w:name w:val="WW8Num35z2"/>
    <w:qFormat/>
    <w:rPr/>
  </w:style>
  <w:style w:type="character" w:styleId="WW8Num11z0" w:customStyle="1">
    <w:name w:val="WW8Num11z0"/>
    <w:qFormat/>
    <w:rPr>
      <w:rFonts w:ascii="Verdana" w:hAnsi="Verdana" w:cs="Arial"/>
      <w:bCs/>
      <w:i w:val="false"/>
      <w:color w:val="00000A"/>
      <w:sz w:val="20"/>
      <w:szCs w:val="20"/>
    </w:rPr>
  </w:style>
  <w:style w:type="character" w:styleId="WW8Num5z5" w:customStyle="1">
    <w:name w:val="WW8Num5z5"/>
    <w:qFormat/>
    <w:rPr/>
  </w:style>
  <w:style w:type="character" w:styleId="ZwykytekstZnak" w:customStyle="1">
    <w:name w:val="Zwykły tekst Znak"/>
    <w:link w:val="Zwykytekst"/>
    <w:qFormat/>
    <w:rPr>
      <w:rFonts w:ascii="Calibri" w:hAnsi="Calibri"/>
      <w:sz w:val="22"/>
      <w:szCs w:val="21"/>
    </w:rPr>
  </w:style>
  <w:style w:type="character" w:styleId="WW8Num31z8" w:customStyle="1">
    <w:name w:val="WW8Num31z8"/>
    <w:qFormat/>
    <w:rPr/>
  </w:style>
  <w:style w:type="character" w:styleId="WW8Num38z5" w:customStyle="1">
    <w:name w:val="WW8Num38z5"/>
    <w:qFormat/>
    <w:rPr/>
  </w:style>
  <w:style w:type="character" w:styleId="WW8Num13z2" w:customStyle="1">
    <w:name w:val="WW8Num13z2"/>
    <w:qFormat/>
    <w:rPr/>
  </w:style>
  <w:style w:type="character" w:styleId="Czeinternetowe">
    <w:name w:val="Łącze internetowe"/>
    <w:uiPriority w:val="99"/>
    <w:rPr>
      <w:color w:val="0000FF"/>
      <w:u w:val="single"/>
    </w:rPr>
  </w:style>
  <w:style w:type="character" w:styleId="WW8Num18z2" w:customStyle="1">
    <w:name w:val="WW8Num18z2"/>
    <w:qFormat/>
    <w:rPr/>
  </w:style>
  <w:style w:type="character" w:styleId="WW8Num25z2" w:customStyle="1">
    <w:name w:val="WW8Num25z2"/>
    <w:qFormat/>
    <w:rPr/>
  </w:style>
  <w:style w:type="character" w:styleId="WW8Num47z7" w:customStyle="1">
    <w:name w:val="WW8Num47z7"/>
    <w:qFormat/>
    <w:rPr/>
  </w:style>
  <w:style w:type="character" w:styleId="NagwekZnak" w:customStyle="1">
    <w:name w:val="Nagłówek Znak"/>
    <w:link w:val="Nagwek"/>
    <w:uiPriority w:val="99"/>
    <w:qFormat/>
    <w:rPr>
      <w:lang w:eastAsia="ar-SA"/>
    </w:rPr>
  </w:style>
  <w:style w:type="character" w:styleId="WW8Num4z3" w:customStyle="1">
    <w:name w:val="WW8Num4z3"/>
    <w:qFormat/>
    <w:rPr/>
  </w:style>
  <w:style w:type="character" w:styleId="WW8Num29z2" w:customStyle="1">
    <w:name w:val="WW8Num29z2"/>
    <w:qFormat/>
    <w:rPr/>
  </w:style>
  <w:style w:type="character" w:styleId="WW8Num33z1" w:customStyle="1">
    <w:name w:val="WW8Num33z1"/>
    <w:qFormat/>
    <w:rPr/>
  </w:style>
  <w:style w:type="character" w:styleId="WW8Num7z7" w:customStyle="1">
    <w:name w:val="WW8Num7z7"/>
    <w:qFormat/>
    <w:rPr/>
  </w:style>
  <w:style w:type="character" w:styleId="Teksttreci74" w:customStyle="1">
    <w:name w:val="Tekst treści74"/>
    <w:qFormat/>
    <w:rPr>
      <w:rFonts w:ascii="Century Gothic" w:hAnsi="Century Gothic" w:eastAsia="Times New Roman" w:cs="Century Gothic"/>
      <w:sz w:val="17"/>
      <w:szCs w:val="17"/>
      <w:shd w:fill="FFFFFF" w:val="clear"/>
    </w:rPr>
  </w:style>
  <w:style w:type="character" w:styleId="SIWZtekstZnak" w:customStyle="1">
    <w:name w:val="SIWZ_tekst Znak"/>
    <w:link w:val="SIWZtekst"/>
    <w:qFormat/>
    <w:locked/>
    <w:rPr>
      <w:rFonts w:ascii="Arial" w:hAnsi="Arial" w:cs="Arial"/>
      <w:sz w:val="22"/>
      <w:szCs w:val="22"/>
    </w:rPr>
  </w:style>
  <w:style w:type="character" w:styleId="WW8Num44z6" w:customStyle="1">
    <w:name w:val="WW8Num44z6"/>
    <w:qFormat/>
    <w:rPr/>
  </w:style>
  <w:style w:type="character" w:styleId="FontStyle34" w:customStyle="1">
    <w:name w:val="Font Style34"/>
    <w:uiPriority w:val="99"/>
    <w:qFormat/>
    <w:rPr>
      <w:rFonts w:ascii="Times New Roman" w:hAnsi="Times New Roman"/>
      <w:sz w:val="20"/>
    </w:rPr>
  </w:style>
  <w:style w:type="character" w:styleId="WW8Num33z5" w:customStyle="1">
    <w:name w:val="WW8Num33z5"/>
    <w:qFormat/>
    <w:rPr/>
  </w:style>
  <w:style w:type="character" w:styleId="WW8Num20z4" w:customStyle="1">
    <w:name w:val="WW8Num20z4"/>
    <w:qFormat/>
    <w:rPr/>
  </w:style>
  <w:style w:type="character" w:styleId="WW8Num27z5" w:customStyle="1">
    <w:name w:val="WW8Num27z5"/>
    <w:qFormat/>
    <w:rPr/>
  </w:style>
  <w:style w:type="character" w:styleId="WW8Num2z6" w:customStyle="1">
    <w:name w:val="WW8Num2z6"/>
    <w:qFormat/>
    <w:rPr/>
  </w:style>
  <w:style w:type="character" w:styleId="WW8Num1z2" w:customStyle="1">
    <w:name w:val="WW8Num1z2"/>
    <w:qFormat/>
    <w:rPr/>
  </w:style>
  <w:style w:type="character" w:styleId="WW8Num29z0" w:customStyle="1">
    <w:name w:val="WW8Num29z0"/>
    <w:qFormat/>
    <w:rPr/>
  </w:style>
  <w:style w:type="character" w:styleId="WW8Num11z5" w:customStyle="1">
    <w:name w:val="WW8Num11z5"/>
    <w:qFormat/>
    <w:rPr/>
  </w:style>
  <w:style w:type="character" w:styleId="WW8Num34z7" w:customStyle="1">
    <w:name w:val="WW8Num34z7"/>
    <w:qFormat/>
    <w:rPr/>
  </w:style>
  <w:style w:type="character" w:styleId="WW8Num36z1" w:customStyle="1">
    <w:name w:val="WW8Num36z1"/>
    <w:qFormat/>
    <w:rPr/>
  </w:style>
  <w:style w:type="character" w:styleId="WW8Num43z8" w:customStyle="1">
    <w:name w:val="WW8Num43z8"/>
    <w:qFormat/>
    <w:rPr/>
  </w:style>
  <w:style w:type="character" w:styleId="WW8Num40z6" w:customStyle="1">
    <w:name w:val="WW8Num40z6"/>
    <w:qFormat/>
    <w:rPr/>
  </w:style>
  <w:style w:type="character" w:styleId="WW8Num43z3" w:customStyle="1">
    <w:name w:val="WW8Num43z3"/>
    <w:qFormat/>
    <w:rPr/>
  </w:style>
  <w:style w:type="character" w:styleId="WW8Num47z1" w:customStyle="1">
    <w:name w:val="WW8Num47z1"/>
    <w:qFormat/>
    <w:rPr/>
  </w:style>
  <w:style w:type="character" w:styleId="WW8Num18z1" w:customStyle="1">
    <w:name w:val="WW8Num18z1"/>
    <w:qFormat/>
    <w:rPr/>
  </w:style>
  <w:style w:type="character" w:styleId="WW8Num25z4" w:customStyle="1">
    <w:name w:val="WW8Num25z4"/>
    <w:qFormat/>
    <w:rPr/>
  </w:style>
  <w:style w:type="character" w:styleId="Tekstpodstawowywcity3Znak" w:customStyle="1">
    <w:name w:val="Tekst podstawowy wcięty 3 Znak"/>
    <w:semiHidden/>
    <w:qFormat/>
    <w:rPr>
      <w:sz w:val="16"/>
      <w:szCs w:val="16"/>
      <w:lang w:eastAsia="ar-SA"/>
    </w:rPr>
  </w:style>
  <w:style w:type="character" w:styleId="WW8Num24z0" w:customStyle="1">
    <w:name w:val="WW8Num24z0"/>
    <w:qFormat/>
    <w:rPr>
      <w:rFonts w:ascii="Symbol" w:hAnsi="Symbol" w:cs="Symbol"/>
    </w:rPr>
  </w:style>
  <w:style w:type="character" w:styleId="WW8Num17z5" w:customStyle="1">
    <w:name w:val="WW8Num17z5"/>
    <w:qFormat/>
    <w:rPr/>
  </w:style>
  <w:style w:type="character" w:styleId="WW8Num1z7" w:customStyle="1">
    <w:name w:val="WW8Num1z7"/>
    <w:qFormat/>
    <w:rPr/>
  </w:style>
  <w:style w:type="character" w:styleId="WW8Num5z6" w:customStyle="1">
    <w:name w:val="WW8Num5z6"/>
    <w:qFormat/>
    <w:rPr/>
  </w:style>
  <w:style w:type="character" w:styleId="WW8Num47z8" w:customStyle="1">
    <w:name w:val="WW8Num47z8"/>
    <w:qFormat/>
    <w:rPr/>
  </w:style>
  <w:style w:type="character" w:styleId="WW8Num18z6" w:customStyle="1">
    <w:name w:val="WW8Num18z6"/>
    <w:qFormat/>
    <w:rPr/>
  </w:style>
  <w:style w:type="character" w:styleId="WW8Num1z6" w:customStyle="1">
    <w:name w:val="WW8Num1z6"/>
    <w:qFormat/>
    <w:rPr/>
  </w:style>
  <w:style w:type="character" w:styleId="FollowedHyperlink">
    <w:name w:val="FollowedHyperlink"/>
    <w:uiPriority w:val="99"/>
    <w:unhideWhenUsed/>
    <w:qFormat/>
    <w:rPr>
      <w:color w:val="954F72"/>
      <w:u w:val="single"/>
    </w:rPr>
  </w:style>
  <w:style w:type="character" w:styleId="WW8Num23z6" w:customStyle="1">
    <w:name w:val="WW8Num23z6"/>
    <w:qFormat/>
    <w:rPr/>
  </w:style>
  <w:style w:type="character" w:styleId="WW8Num39z7" w:customStyle="1">
    <w:name w:val="WW8Num39z7"/>
    <w:qFormat/>
    <w:rPr/>
  </w:style>
  <w:style w:type="character" w:styleId="WW8Num7z1" w:customStyle="1">
    <w:name w:val="WW8Num7z1"/>
    <w:qFormat/>
    <w:rPr/>
  </w:style>
  <w:style w:type="character" w:styleId="WW8Num32z3" w:customStyle="1">
    <w:name w:val="WW8Num32z3"/>
    <w:qFormat/>
    <w:rPr/>
  </w:style>
  <w:style w:type="character" w:styleId="WW8Num18z0" w:customStyle="1">
    <w:name w:val="WW8Num18z0"/>
    <w:qFormat/>
    <w:rPr>
      <w:rFonts w:cs="Verdana"/>
    </w:rPr>
  </w:style>
  <w:style w:type="character" w:styleId="WW8Num31z4" w:customStyle="1">
    <w:name w:val="WW8Num31z4"/>
    <w:qFormat/>
    <w:rPr/>
  </w:style>
  <w:style w:type="character" w:styleId="WW8Num32z6" w:customStyle="1">
    <w:name w:val="WW8Num32z6"/>
    <w:qFormat/>
    <w:rPr/>
  </w:style>
  <w:style w:type="character" w:styleId="WW8Num35z8" w:customStyle="1">
    <w:name w:val="WW8Num35z8"/>
    <w:qFormat/>
    <w:rPr/>
  </w:style>
  <w:style w:type="character" w:styleId="WW8Num2z7" w:customStyle="1">
    <w:name w:val="WW8Num2z7"/>
    <w:qFormat/>
    <w:rPr/>
  </w:style>
  <w:style w:type="character" w:styleId="WW8Num39z4" w:customStyle="1">
    <w:name w:val="WW8Num39z4"/>
    <w:qFormat/>
    <w:rPr/>
  </w:style>
  <w:style w:type="character" w:styleId="WW8Num12z3" w:customStyle="1">
    <w:name w:val="WW8Num12z3"/>
    <w:qFormat/>
    <w:rPr/>
  </w:style>
  <w:style w:type="character" w:styleId="WW8Num14z6" w:customStyle="1">
    <w:name w:val="WW8Num14z6"/>
    <w:qFormat/>
    <w:rPr/>
  </w:style>
  <w:style w:type="character" w:styleId="WW8Num20z5" w:customStyle="1">
    <w:name w:val="WW8Num20z5"/>
    <w:qFormat/>
    <w:rPr/>
  </w:style>
  <w:style w:type="character" w:styleId="WW8Num36z6" w:customStyle="1">
    <w:name w:val="WW8Num36z6"/>
    <w:qFormat/>
    <w:rPr/>
  </w:style>
  <w:style w:type="character" w:styleId="WW8Num28z8" w:customStyle="1">
    <w:name w:val="WW8Num28z8"/>
    <w:qFormat/>
    <w:rPr/>
  </w:style>
  <w:style w:type="character" w:styleId="WW8Num27z7" w:customStyle="1">
    <w:name w:val="WW8Num27z7"/>
    <w:qFormat/>
    <w:rPr/>
  </w:style>
  <w:style w:type="character" w:styleId="WWAbsatzStandardschriftart1" w:customStyle="1">
    <w:name w:val="WW-Absatz-Standardschriftart1"/>
    <w:qFormat/>
    <w:rPr/>
  </w:style>
  <w:style w:type="character" w:styleId="WW8Num42z6" w:customStyle="1">
    <w:name w:val="WW8Num42z6"/>
    <w:qFormat/>
    <w:rPr/>
  </w:style>
  <w:style w:type="character" w:styleId="WW8Num15z7" w:customStyle="1">
    <w:name w:val="WW8Num15z7"/>
    <w:qFormat/>
    <w:rPr/>
  </w:style>
  <w:style w:type="character" w:styleId="WW8Num22z5" w:customStyle="1">
    <w:name w:val="WW8Num22z5"/>
    <w:qFormat/>
    <w:rPr/>
  </w:style>
  <w:style w:type="character" w:styleId="Annotationreference">
    <w:name w:val="annotation reference"/>
    <w:uiPriority w:val="99"/>
    <w:unhideWhenUsed/>
    <w:qFormat/>
    <w:rPr>
      <w:sz w:val="16"/>
      <w:szCs w:val="16"/>
    </w:rPr>
  </w:style>
  <w:style w:type="character" w:styleId="WW8Num34z6" w:customStyle="1">
    <w:name w:val="WW8Num34z6"/>
    <w:qFormat/>
    <w:rPr/>
  </w:style>
  <w:style w:type="character" w:styleId="WW8Num45z6" w:customStyle="1">
    <w:name w:val="WW8Num45z6"/>
    <w:qFormat/>
    <w:rPr/>
  </w:style>
  <w:style w:type="character" w:styleId="WW8Num7z2" w:customStyle="1">
    <w:name w:val="WW8Num7z2"/>
    <w:qFormat/>
    <w:rPr/>
  </w:style>
  <w:style w:type="character" w:styleId="WW8Num32z7" w:customStyle="1">
    <w:name w:val="WW8Num32z7"/>
    <w:qFormat/>
    <w:rPr/>
  </w:style>
  <w:style w:type="character" w:styleId="WW8Num4z6" w:customStyle="1">
    <w:name w:val="WW8Num4z6"/>
    <w:qFormat/>
    <w:rPr/>
  </w:style>
  <w:style w:type="character" w:styleId="WW8Num20z0" w:customStyle="1">
    <w:name w:val="WW8Num20z0"/>
    <w:qFormat/>
    <w:rPr/>
  </w:style>
  <w:style w:type="character" w:styleId="WW8Num32z4" w:customStyle="1">
    <w:name w:val="WW8Num32z4"/>
    <w:qFormat/>
    <w:rPr/>
  </w:style>
  <w:style w:type="character" w:styleId="WW8Num25z8" w:customStyle="1">
    <w:name w:val="WW8Num25z8"/>
    <w:qFormat/>
    <w:rPr/>
  </w:style>
  <w:style w:type="character" w:styleId="WW8Num30z3" w:customStyle="1">
    <w:name w:val="WW8Num30z3"/>
    <w:qFormat/>
    <w:rPr/>
  </w:style>
  <w:style w:type="character" w:styleId="StopkaZnak" w:customStyle="1">
    <w:name w:val="Stopka Znak"/>
    <w:uiPriority w:val="99"/>
    <w:qFormat/>
    <w:rPr>
      <w:lang w:eastAsia="ar-SA"/>
    </w:rPr>
  </w:style>
  <w:style w:type="character" w:styleId="WW8Num20z1" w:customStyle="1">
    <w:name w:val="WW8Num20z1"/>
    <w:qFormat/>
    <w:rPr/>
  </w:style>
  <w:style w:type="character" w:styleId="WW8Num33z0" w:customStyle="1">
    <w:name w:val="WW8Num33z0"/>
    <w:qFormat/>
    <w:rPr>
      <w:rFonts w:ascii="Verdana" w:hAnsi="Verdana" w:cs="Arial"/>
      <w:sz w:val="20"/>
      <w:szCs w:val="20"/>
    </w:rPr>
  </w:style>
  <w:style w:type="character" w:styleId="WW8Num40z1" w:customStyle="1">
    <w:name w:val="WW8Num40z1"/>
    <w:qFormat/>
    <w:rPr/>
  </w:style>
  <w:style w:type="character" w:styleId="WW8Num21z6" w:customStyle="1">
    <w:name w:val="WW8Num21z6"/>
    <w:qFormat/>
    <w:rPr/>
  </w:style>
  <w:style w:type="character" w:styleId="WW8Num15z3" w:customStyle="1">
    <w:name w:val="WW8Num15z3"/>
    <w:qFormat/>
    <w:rPr/>
  </w:style>
  <w:style w:type="character" w:styleId="WW8Num27z6" w:customStyle="1">
    <w:name w:val="WW8Num27z6"/>
    <w:qFormat/>
    <w:rPr/>
  </w:style>
  <w:style w:type="character" w:styleId="Highlightedsearchterm" w:customStyle="1">
    <w:name w:val="highlightedsearchterm"/>
    <w:basedOn w:val="DefaultParagraphFont"/>
    <w:qFormat/>
    <w:rPr/>
  </w:style>
  <w:style w:type="character" w:styleId="WW8Num36z4" w:customStyle="1">
    <w:name w:val="WW8Num36z4"/>
    <w:qFormat/>
    <w:rPr/>
  </w:style>
  <w:style w:type="character" w:styleId="WW8Num6z3" w:customStyle="1">
    <w:name w:val="WW8Num6z3"/>
    <w:qFormat/>
    <w:rPr/>
  </w:style>
  <w:style w:type="character" w:styleId="WW8Num8z6" w:customStyle="1">
    <w:name w:val="WW8Num8z6"/>
    <w:qFormat/>
    <w:rPr/>
  </w:style>
  <w:style w:type="character" w:styleId="WW8Num11z8" w:customStyle="1">
    <w:name w:val="WW8Num11z8"/>
    <w:qFormat/>
    <w:rPr/>
  </w:style>
  <w:style w:type="character" w:styleId="WW8Num47z6" w:customStyle="1">
    <w:name w:val="WW8Num47z6"/>
    <w:qFormat/>
    <w:rPr/>
  </w:style>
  <w:style w:type="character" w:styleId="WW8Num28z6" w:customStyle="1">
    <w:name w:val="WW8Num28z6"/>
    <w:qFormat/>
    <w:rPr/>
  </w:style>
  <w:style w:type="character" w:styleId="WW8Num23z3" w:customStyle="1">
    <w:name w:val="WW8Num23z3"/>
    <w:qFormat/>
    <w:rPr/>
  </w:style>
  <w:style w:type="character" w:styleId="WW8Num43z4" w:customStyle="1">
    <w:name w:val="WW8Num43z4"/>
    <w:qFormat/>
    <w:rPr/>
  </w:style>
  <w:style w:type="character" w:styleId="WW8Num14z3" w:customStyle="1">
    <w:name w:val="WW8Num14z3"/>
    <w:qFormat/>
    <w:rPr/>
  </w:style>
  <w:style w:type="character" w:styleId="WW8Num42z1" w:customStyle="1">
    <w:name w:val="WW8Num42z1"/>
    <w:qFormat/>
    <w:rPr/>
  </w:style>
  <w:style w:type="character" w:styleId="Endnotereference">
    <w:name w:val="endnote reference"/>
    <w:uiPriority w:val="99"/>
    <w:unhideWhenUsed/>
    <w:qFormat/>
    <w:rPr>
      <w:vertAlign w:val="superscript"/>
    </w:rPr>
  </w:style>
  <w:style w:type="character" w:styleId="WW8Num23z2" w:customStyle="1">
    <w:name w:val="WW8Num23z2"/>
    <w:qFormat/>
    <w:rPr/>
  </w:style>
  <w:style w:type="character" w:styleId="WW8Num8z7" w:customStyle="1">
    <w:name w:val="WW8Num8z7"/>
    <w:qFormat/>
    <w:rPr/>
  </w:style>
  <w:style w:type="character" w:styleId="WW8Num20z8" w:customStyle="1">
    <w:name w:val="WW8Num20z8"/>
    <w:qFormat/>
    <w:rPr/>
  </w:style>
  <w:style w:type="character" w:styleId="WW8Num41z1" w:customStyle="1">
    <w:name w:val="WW8Num41z1"/>
    <w:qFormat/>
    <w:rPr/>
  </w:style>
  <w:style w:type="character" w:styleId="WW8Num14z5" w:customStyle="1">
    <w:name w:val="WW8Num14z5"/>
    <w:qFormat/>
    <w:rPr/>
  </w:style>
  <w:style w:type="character" w:styleId="WW8Num40z8" w:customStyle="1">
    <w:name w:val="WW8Num40z8"/>
    <w:qFormat/>
    <w:rPr/>
  </w:style>
  <w:style w:type="character" w:styleId="WW8Num38z6" w:customStyle="1">
    <w:name w:val="WW8Num38z6"/>
    <w:qFormat/>
    <w:rPr/>
  </w:style>
  <w:style w:type="character" w:styleId="WW8Num34z5" w:customStyle="1">
    <w:name w:val="WW8Num34z5"/>
    <w:qFormat/>
    <w:rPr/>
  </w:style>
  <w:style w:type="character" w:styleId="WW8Num32z2" w:customStyle="1">
    <w:name w:val="WW8Num32z2"/>
    <w:qFormat/>
    <w:rPr/>
  </w:style>
  <w:style w:type="character" w:styleId="WW8Num39z1" w:customStyle="1">
    <w:name w:val="WW8Num39z1"/>
    <w:qFormat/>
    <w:rPr/>
  </w:style>
  <w:style w:type="character" w:styleId="WW8Num34z8" w:customStyle="1">
    <w:name w:val="WW8Num34z8"/>
    <w:qFormat/>
    <w:rPr/>
  </w:style>
  <w:style w:type="character" w:styleId="WW8Num10z7" w:customStyle="1">
    <w:name w:val="WW8Num10z7"/>
    <w:qFormat/>
    <w:rPr/>
  </w:style>
  <w:style w:type="character" w:styleId="Footnotereference">
    <w:name w:val="footnote reference"/>
    <w:uiPriority w:val="99"/>
    <w:unhideWhenUsed/>
    <w:qFormat/>
    <w:rPr>
      <w:vertAlign w:val="superscript"/>
    </w:rPr>
  </w:style>
  <w:style w:type="character" w:styleId="WW8Num16z0" w:customStyle="1">
    <w:name w:val="WW8Num16z0"/>
    <w:qFormat/>
    <w:rPr>
      <w:rFonts w:ascii="Verdana" w:hAnsi="Verdana" w:eastAsia="Calibri" w:cs="Verdana"/>
      <w:sz w:val="20"/>
      <w:szCs w:val="20"/>
    </w:rPr>
  </w:style>
  <w:style w:type="character" w:styleId="WW8Num23z8" w:customStyle="1">
    <w:name w:val="WW8Num23z8"/>
    <w:qFormat/>
    <w:rPr/>
  </w:style>
  <w:style w:type="character" w:styleId="WW8Num34z4" w:customStyle="1">
    <w:name w:val="WW8Num34z4"/>
    <w:qFormat/>
    <w:rPr/>
  </w:style>
  <w:style w:type="character" w:styleId="WW8Num6z8" w:customStyle="1">
    <w:name w:val="WW8Num6z8"/>
    <w:qFormat/>
    <w:rPr/>
  </w:style>
  <w:style w:type="character" w:styleId="WW8Num33z3" w:customStyle="1">
    <w:name w:val="WW8Num33z3"/>
    <w:qFormat/>
    <w:rPr/>
  </w:style>
  <w:style w:type="character" w:styleId="WW8Num20z3" w:customStyle="1">
    <w:name w:val="WW8Num20z3"/>
    <w:qFormat/>
    <w:rPr/>
  </w:style>
  <w:style w:type="character" w:styleId="WW8Num35z0" w:customStyle="1">
    <w:name w:val="WW8Num35z0"/>
    <w:qFormat/>
    <w:rPr/>
  </w:style>
  <w:style w:type="character" w:styleId="WW8Num35z4" w:customStyle="1">
    <w:name w:val="WW8Num35z4"/>
    <w:qFormat/>
    <w:rPr/>
  </w:style>
  <w:style w:type="character" w:styleId="WW8Num13z6" w:customStyle="1">
    <w:name w:val="WW8Num13z6"/>
    <w:qFormat/>
    <w:rPr/>
  </w:style>
  <w:style w:type="character" w:styleId="WW8Num7z6" w:customStyle="1">
    <w:name w:val="WW8Num7z6"/>
    <w:qFormat/>
    <w:rPr/>
  </w:style>
  <w:style w:type="character" w:styleId="TytuZnak" w:customStyle="1">
    <w:name w:val="Tytuł Znak"/>
    <w:link w:val="Tytu"/>
    <w:qFormat/>
    <w:rPr>
      <w:b/>
      <w:sz w:val="24"/>
    </w:rPr>
  </w:style>
  <w:style w:type="character" w:styleId="WW8Num6z6" w:customStyle="1">
    <w:name w:val="WW8Num6z6"/>
    <w:qFormat/>
    <w:rPr/>
  </w:style>
  <w:style w:type="character" w:styleId="WW8Num10z6" w:customStyle="1">
    <w:name w:val="WW8Num10z6"/>
    <w:qFormat/>
    <w:rPr/>
  </w:style>
  <w:style w:type="character" w:styleId="WW8Num31z2" w:customStyle="1">
    <w:name w:val="WW8Num31z2"/>
    <w:qFormat/>
    <w:rPr/>
  </w:style>
  <w:style w:type="character" w:styleId="WW8Num4z1" w:customStyle="1">
    <w:name w:val="WW8Num4z1"/>
    <w:qFormat/>
    <w:rPr/>
  </w:style>
  <w:style w:type="character" w:styleId="WW8Num45z4" w:customStyle="1">
    <w:name w:val="WW8Num45z4"/>
    <w:qFormat/>
    <w:rPr/>
  </w:style>
  <w:style w:type="character" w:styleId="WW8Num3z8" w:customStyle="1">
    <w:name w:val="WW8Num3z8"/>
    <w:qFormat/>
    <w:rPr/>
  </w:style>
  <w:style w:type="character" w:styleId="WW8Num43z2" w:customStyle="1">
    <w:name w:val="WW8Num43z2"/>
    <w:qFormat/>
    <w:rPr/>
  </w:style>
  <w:style w:type="character" w:styleId="WW8Num45z3" w:customStyle="1">
    <w:name w:val="WW8Num45z3"/>
    <w:qFormat/>
    <w:rPr/>
  </w:style>
  <w:style w:type="character" w:styleId="WW8Num21z3" w:customStyle="1">
    <w:name w:val="WW8Num21z3"/>
    <w:qFormat/>
    <w:rPr/>
  </w:style>
  <w:style w:type="character" w:styleId="WW8Num46z1" w:customStyle="1">
    <w:name w:val="WW8Num46z1"/>
    <w:qFormat/>
    <w:rPr/>
  </w:style>
  <w:style w:type="character" w:styleId="WW8Num42z3" w:customStyle="1">
    <w:name w:val="WW8Num42z3"/>
    <w:qFormat/>
    <w:rPr/>
  </w:style>
  <w:style w:type="character" w:styleId="WW8Num40z5" w:customStyle="1">
    <w:name w:val="WW8Num40z5"/>
    <w:qFormat/>
    <w:rPr/>
  </w:style>
  <w:style w:type="character" w:styleId="WW8Num44z3" w:customStyle="1">
    <w:name w:val="WW8Num44z3"/>
    <w:qFormat/>
    <w:rPr/>
  </w:style>
  <w:style w:type="character" w:styleId="WW8Num44z8" w:customStyle="1">
    <w:name w:val="WW8Num44z8"/>
    <w:qFormat/>
    <w:rPr/>
  </w:style>
  <w:style w:type="character" w:styleId="TekstkomentarzaZnak" w:customStyle="1">
    <w:name w:val="Tekst komentarza Znak"/>
    <w:link w:val="Tekstkomentarza"/>
    <w:uiPriority w:val="99"/>
    <w:qFormat/>
    <w:rPr>
      <w:lang w:eastAsia="ar-SA"/>
    </w:rPr>
  </w:style>
  <w:style w:type="character" w:styleId="WW8Num1z4" w:customStyle="1">
    <w:name w:val="WW8Num1z4"/>
    <w:qFormat/>
    <w:rPr/>
  </w:style>
  <w:style w:type="character" w:styleId="WW8Num2z4" w:customStyle="1">
    <w:name w:val="WW8Num2z4"/>
    <w:qFormat/>
    <w:rPr/>
  </w:style>
  <w:style w:type="character" w:styleId="WW8Num8z1" w:customStyle="1">
    <w:name w:val="WW8Num8z1"/>
    <w:qFormat/>
    <w:rPr/>
  </w:style>
  <w:style w:type="character" w:styleId="WW8Num16z8" w:customStyle="1">
    <w:name w:val="WW8Num16z8"/>
    <w:qFormat/>
    <w:rPr/>
  </w:style>
  <w:style w:type="character" w:styleId="WW8Num19z2" w:customStyle="1">
    <w:name w:val="WW8Num19z2"/>
    <w:qFormat/>
    <w:rPr/>
  </w:style>
  <w:style w:type="character" w:styleId="WW8Num36z3" w:customStyle="1">
    <w:name w:val="WW8Num36z3"/>
    <w:qFormat/>
    <w:rPr/>
  </w:style>
  <w:style w:type="character" w:styleId="TekstprzypisudolnegoZnak" w:customStyle="1">
    <w:name w:val="Tekst przypisu dolnego Znak"/>
    <w:link w:val="Tekstprzypisudolnego"/>
    <w:uiPriority w:val="99"/>
    <w:semiHidden/>
    <w:qFormat/>
    <w:rPr>
      <w:rFonts w:eastAsia="Calibri"/>
      <w:lang w:eastAsia="en-GB"/>
    </w:rPr>
  </w:style>
  <w:style w:type="character" w:styleId="WW8Num21z4" w:customStyle="1">
    <w:name w:val="WW8Num21z4"/>
    <w:qFormat/>
    <w:rPr/>
  </w:style>
  <w:style w:type="character" w:styleId="WW8Num26z5" w:customStyle="1">
    <w:name w:val="WW8Num26z5"/>
    <w:qFormat/>
    <w:rPr/>
  </w:style>
  <w:style w:type="character" w:styleId="WW8Num44z0" w:customStyle="1">
    <w:name w:val="WW8Num44z0"/>
    <w:qFormat/>
    <w:rPr/>
  </w:style>
  <w:style w:type="character" w:styleId="WW8Num1z0" w:customStyle="1">
    <w:name w:val="WW8Num1z0"/>
    <w:qFormat/>
    <w:rPr>
      <w:b w:val="false"/>
      <w:bCs/>
      <w:vanish/>
      <w:color w:val="00000A"/>
    </w:rPr>
  </w:style>
  <w:style w:type="character" w:styleId="WW8Num40z4" w:customStyle="1">
    <w:name w:val="WW8Num40z4"/>
    <w:qFormat/>
    <w:rPr/>
  </w:style>
  <w:style w:type="character" w:styleId="WW8Num39z5" w:customStyle="1">
    <w:name w:val="WW8Num39z5"/>
    <w:qFormat/>
    <w:rPr/>
  </w:style>
  <w:style w:type="character" w:styleId="WW8Num37z1" w:customStyle="1">
    <w:name w:val="WW8Num37z1"/>
    <w:qFormat/>
    <w:rPr/>
  </w:style>
  <w:style w:type="character" w:styleId="WW8Num40z0" w:customStyle="1">
    <w:name w:val="WW8Num40z0"/>
    <w:qFormat/>
    <w:rPr/>
  </w:style>
  <w:style w:type="character" w:styleId="TekstdymkaZnak" w:customStyle="1">
    <w:name w:val="Tekst dymka Znak"/>
    <w:uiPriority w:val="99"/>
    <w:qFormat/>
    <w:rPr>
      <w:rFonts w:ascii="Tahoma" w:hAnsi="Tahoma" w:cs="Tahoma"/>
      <w:sz w:val="16"/>
      <w:szCs w:val="16"/>
      <w:lang w:eastAsia="ar-SA"/>
    </w:rPr>
  </w:style>
  <w:style w:type="character" w:styleId="WW8Num32z8" w:customStyle="1">
    <w:name w:val="WW8Num32z8"/>
    <w:qFormat/>
    <w:rPr/>
  </w:style>
  <w:style w:type="character" w:styleId="WW8Num4z4" w:customStyle="1">
    <w:name w:val="WW8Num4z4"/>
    <w:qFormat/>
    <w:rPr/>
  </w:style>
  <w:style w:type="character" w:styleId="WW8Num31z3" w:customStyle="1">
    <w:name w:val="WW8Num31z3"/>
    <w:qFormat/>
    <w:rPr/>
  </w:style>
  <w:style w:type="character" w:styleId="FontStyle35" w:customStyle="1">
    <w:name w:val="Font Style35"/>
    <w:uiPriority w:val="99"/>
    <w:qFormat/>
    <w:rPr>
      <w:rFonts w:ascii="Times New Roman" w:hAnsi="Times New Roman"/>
      <w:sz w:val="22"/>
    </w:rPr>
  </w:style>
  <w:style w:type="character" w:styleId="WW8Num9z1" w:customStyle="1">
    <w:name w:val="WW8Num9z1"/>
    <w:qFormat/>
    <w:rPr>
      <w:rFonts w:ascii="Courier New" w:hAnsi="Courier New" w:cs="Courier New"/>
    </w:rPr>
  </w:style>
  <w:style w:type="character" w:styleId="TekstpodstawowywcityZnak" w:customStyle="1">
    <w:name w:val="Tekst podstawowy wcięty Znak"/>
    <w:link w:val="Tekstpodstawowywcity"/>
    <w:uiPriority w:val="99"/>
    <w:semiHidden/>
    <w:qFormat/>
    <w:rPr>
      <w:lang w:eastAsia="ar-SA"/>
    </w:rPr>
  </w:style>
  <w:style w:type="character" w:styleId="WW8Num7z4" w:customStyle="1">
    <w:name w:val="WW8Num7z4"/>
    <w:qFormat/>
    <w:rPr/>
  </w:style>
  <w:style w:type="character" w:styleId="WW8Num28z1" w:customStyle="1">
    <w:name w:val="WW8Num28z1"/>
    <w:qFormat/>
    <w:rPr/>
  </w:style>
  <w:style w:type="character" w:styleId="WW8Num28z3" w:customStyle="1">
    <w:name w:val="WW8Num28z3"/>
    <w:qFormat/>
    <w:rPr/>
  </w:style>
  <w:style w:type="character" w:styleId="WW8Num14z2" w:customStyle="1">
    <w:name w:val="WW8Num14z2"/>
    <w:qFormat/>
    <w:rPr/>
  </w:style>
  <w:style w:type="character" w:styleId="WW8Num8z0" w:customStyle="1">
    <w:name w:val="WW8Num8z0"/>
    <w:qFormat/>
    <w:rPr>
      <w:rFonts w:ascii="Symbol" w:hAnsi="Symbol" w:cs="OpenSymbol"/>
    </w:rPr>
  </w:style>
  <w:style w:type="character" w:styleId="WW8Num17z7" w:customStyle="1">
    <w:name w:val="WW8Num17z7"/>
    <w:qFormat/>
    <w:rPr/>
  </w:style>
  <w:style w:type="character" w:styleId="WW8Num21z5" w:customStyle="1">
    <w:name w:val="WW8Num21z5"/>
    <w:qFormat/>
    <w:rPr/>
  </w:style>
  <w:style w:type="character" w:styleId="WW8Num15z4" w:customStyle="1">
    <w:name w:val="WW8Num15z4"/>
    <w:qFormat/>
    <w:rPr/>
  </w:style>
  <w:style w:type="character" w:styleId="WW8Num2z2" w:customStyle="1">
    <w:name w:val="WW8Num2z2"/>
    <w:qFormat/>
    <w:rPr/>
  </w:style>
  <w:style w:type="character" w:styleId="WW8Num43z1" w:customStyle="1">
    <w:name w:val="WW8Num43z1"/>
    <w:qFormat/>
    <w:rPr/>
  </w:style>
  <w:style w:type="character" w:styleId="DeltaViewInsertion" w:customStyle="1">
    <w:name w:val="DeltaView Insertion"/>
    <w:qFormat/>
    <w:rPr>
      <w:b/>
      <w:i/>
      <w:spacing w:val="0"/>
    </w:rPr>
  </w:style>
  <w:style w:type="character" w:styleId="WW8Num40z2" w:customStyle="1">
    <w:name w:val="WW8Num40z2"/>
    <w:qFormat/>
    <w:rPr/>
  </w:style>
  <w:style w:type="character" w:styleId="WW8Num19z7" w:customStyle="1">
    <w:name w:val="WW8Num19z7"/>
    <w:qFormat/>
    <w:rPr/>
  </w:style>
  <w:style w:type="character" w:styleId="WW8Num8z3" w:customStyle="1">
    <w:name w:val="WW8Num8z3"/>
    <w:qFormat/>
    <w:rPr/>
  </w:style>
  <w:style w:type="character" w:styleId="WW8Num41z7" w:customStyle="1">
    <w:name w:val="WW8Num41z7"/>
    <w:qFormat/>
    <w:rPr/>
  </w:style>
  <w:style w:type="character" w:styleId="WW8Num30z2" w:customStyle="1">
    <w:name w:val="WW8Num30z2"/>
    <w:qFormat/>
    <w:rPr/>
  </w:style>
  <w:style w:type="character" w:styleId="WW8Num26z8" w:customStyle="1">
    <w:name w:val="WW8Num26z8"/>
    <w:qFormat/>
    <w:rPr/>
  </w:style>
  <w:style w:type="character" w:styleId="WW8Num13z3" w:customStyle="1">
    <w:name w:val="WW8Num13z3"/>
    <w:qFormat/>
    <w:rPr/>
  </w:style>
  <w:style w:type="character" w:styleId="WW8Num17z3" w:customStyle="1">
    <w:name w:val="WW8Num17z3"/>
    <w:qFormat/>
    <w:rPr/>
  </w:style>
  <w:style w:type="character" w:styleId="WW8Num29z3" w:customStyle="1">
    <w:name w:val="WW8Num29z3"/>
    <w:qFormat/>
    <w:rPr/>
  </w:style>
  <w:style w:type="character" w:styleId="WW8Num21z8" w:customStyle="1">
    <w:name w:val="WW8Num21z8"/>
    <w:qFormat/>
    <w:rPr/>
  </w:style>
  <w:style w:type="character" w:styleId="WW8Num5z2" w:customStyle="1">
    <w:name w:val="WW8Num5z2"/>
    <w:qFormat/>
    <w:rPr/>
  </w:style>
  <w:style w:type="character" w:styleId="WW8Num4z5" w:customStyle="1">
    <w:name w:val="WW8Num4z5"/>
    <w:qFormat/>
    <w:rPr/>
  </w:style>
  <w:style w:type="character" w:styleId="WW8Num22z6" w:customStyle="1">
    <w:name w:val="WW8Num22z6"/>
    <w:qFormat/>
    <w:rPr/>
  </w:style>
  <w:style w:type="character" w:styleId="WW8Num45z1" w:customStyle="1">
    <w:name w:val="WW8Num45z1"/>
    <w:qFormat/>
    <w:rPr/>
  </w:style>
  <w:style w:type="character" w:styleId="WW8Num22z3" w:customStyle="1">
    <w:name w:val="WW8Num22z3"/>
    <w:qFormat/>
    <w:rPr/>
  </w:style>
  <w:style w:type="character" w:styleId="WW8Num21z7" w:customStyle="1">
    <w:name w:val="WW8Num21z7"/>
    <w:qFormat/>
    <w:rPr/>
  </w:style>
  <w:style w:type="character" w:styleId="WW8Num26z2" w:customStyle="1">
    <w:name w:val="WW8Num26z2"/>
    <w:qFormat/>
    <w:rPr/>
  </w:style>
  <w:style w:type="character" w:styleId="WW8Num10z5" w:customStyle="1">
    <w:name w:val="WW8Num10z5"/>
    <w:qFormat/>
    <w:rPr/>
  </w:style>
  <w:style w:type="character" w:styleId="WW8Num27z2" w:customStyle="1">
    <w:name w:val="WW8Num27z2"/>
    <w:qFormat/>
    <w:rPr/>
  </w:style>
  <w:style w:type="character" w:styleId="Nagwek3Znak" w:customStyle="1">
    <w:name w:val="Nagłówek 3 Znak"/>
    <w:link w:val="Nagwek3"/>
    <w:uiPriority w:val="99"/>
    <w:qFormat/>
    <w:rPr>
      <w:rFonts w:ascii="Calibri Light" w:hAnsi="Calibri Light" w:eastAsia="Times New Roman" w:cs="Times New Roman"/>
      <w:b/>
      <w:bCs/>
      <w:sz w:val="26"/>
      <w:szCs w:val="26"/>
      <w:lang w:eastAsia="ar-SA"/>
    </w:rPr>
  </w:style>
  <w:style w:type="character" w:styleId="WW8Num29z5" w:customStyle="1">
    <w:name w:val="WW8Num29z5"/>
    <w:qFormat/>
    <w:rPr/>
  </w:style>
  <w:style w:type="character" w:styleId="WW8Num19z8" w:customStyle="1">
    <w:name w:val="WW8Num19z8"/>
    <w:qFormat/>
    <w:rPr/>
  </w:style>
  <w:style w:type="character" w:styleId="WW8Num8z2" w:customStyle="1">
    <w:name w:val="WW8Num8z2"/>
    <w:qFormat/>
    <w:rPr/>
  </w:style>
  <w:style w:type="character" w:styleId="WW8Num32z5" w:customStyle="1">
    <w:name w:val="WW8Num32z5"/>
    <w:qFormat/>
    <w:rPr/>
  </w:style>
  <w:style w:type="character" w:styleId="WW8Num16z2" w:customStyle="1">
    <w:name w:val="WW8Num16z2"/>
    <w:qFormat/>
    <w:rPr/>
  </w:style>
  <w:style w:type="character" w:styleId="WW8Num23z1" w:customStyle="1">
    <w:name w:val="WW8Num23z1"/>
    <w:qFormat/>
    <w:rPr/>
  </w:style>
  <w:style w:type="character" w:styleId="WW8Num29z8" w:customStyle="1">
    <w:name w:val="WW8Num29z8"/>
    <w:qFormat/>
    <w:rPr/>
  </w:style>
  <w:style w:type="character" w:styleId="WW8Num11z3" w:customStyle="1">
    <w:name w:val="WW8Num11z3"/>
    <w:qFormat/>
    <w:rPr/>
  </w:style>
  <w:style w:type="character" w:styleId="WW8Num23z4" w:customStyle="1">
    <w:name w:val="WW8Num23z4"/>
    <w:qFormat/>
    <w:rPr/>
  </w:style>
  <w:style w:type="character" w:styleId="WW8Num40z3" w:customStyle="1">
    <w:name w:val="WW8Num40z3"/>
    <w:qFormat/>
    <w:rPr/>
  </w:style>
  <w:style w:type="character" w:styleId="WW8Num44z5" w:customStyle="1">
    <w:name w:val="WW8Num44z5"/>
    <w:qFormat/>
    <w:rPr/>
  </w:style>
  <w:style w:type="character" w:styleId="WW8Num42z5" w:customStyle="1">
    <w:name w:val="WW8Num42z5"/>
    <w:qFormat/>
    <w:rPr/>
  </w:style>
  <w:style w:type="character" w:styleId="WW8Num10z8" w:customStyle="1">
    <w:name w:val="WW8Num10z8"/>
    <w:qFormat/>
    <w:rPr/>
  </w:style>
  <w:style w:type="character" w:styleId="WW8Num17z4" w:customStyle="1">
    <w:name w:val="WW8Num17z4"/>
    <w:qFormat/>
    <w:rPr/>
  </w:style>
  <w:style w:type="character" w:styleId="WW8Num28z2" w:customStyle="1">
    <w:name w:val="WW8Num28z2"/>
    <w:qFormat/>
    <w:rPr/>
  </w:style>
  <w:style w:type="character" w:styleId="WW8Num2z0" w:customStyle="1">
    <w:name w:val="WW8Num2z0"/>
    <w:qFormat/>
    <w:rPr/>
  </w:style>
  <w:style w:type="character" w:styleId="WW8Num4z8" w:customStyle="1">
    <w:name w:val="WW8Num4z8"/>
    <w:qFormat/>
    <w:rPr/>
  </w:style>
  <w:style w:type="character" w:styleId="WW8Num11z4" w:customStyle="1">
    <w:name w:val="WW8Num11z4"/>
    <w:qFormat/>
    <w:rPr/>
  </w:style>
  <w:style w:type="character" w:styleId="WW8Num41z5" w:customStyle="1">
    <w:name w:val="WW8Num41z5"/>
    <w:qFormat/>
    <w:rPr/>
  </w:style>
  <w:style w:type="character" w:styleId="WW8Num10z1" w:customStyle="1">
    <w:name w:val="WW8Num10z1"/>
    <w:qFormat/>
    <w:rPr/>
  </w:style>
  <w:style w:type="character" w:styleId="WW8Num38z8" w:customStyle="1">
    <w:name w:val="WW8Num38z8"/>
    <w:qFormat/>
    <w:rPr/>
  </w:style>
  <w:style w:type="character" w:styleId="WW8Num2z1" w:customStyle="1">
    <w:name w:val="WW8Num2z1"/>
    <w:qFormat/>
    <w:rPr/>
  </w:style>
  <w:style w:type="character" w:styleId="WW8Num25z5" w:customStyle="1">
    <w:name w:val="WW8Num25z5"/>
    <w:qFormat/>
    <w:rPr/>
  </w:style>
  <w:style w:type="character" w:styleId="WW8Num45z5" w:customStyle="1">
    <w:name w:val="WW8Num45z5"/>
    <w:qFormat/>
    <w:rPr/>
  </w:style>
  <w:style w:type="character" w:styleId="WW8Num37z4" w:customStyle="1">
    <w:name w:val="WW8Num37z4"/>
    <w:qFormat/>
    <w:rPr/>
  </w:style>
  <w:style w:type="character" w:styleId="WW8Num40z7" w:customStyle="1">
    <w:name w:val="WW8Num40z7"/>
    <w:qFormat/>
    <w:rPr/>
  </w:style>
  <w:style w:type="character" w:styleId="WW8Num30z0" w:customStyle="1">
    <w:name w:val="WW8Num30z0"/>
    <w:qFormat/>
    <w:rPr>
      <w:rFonts w:ascii="Verdana" w:hAnsi="Verdana" w:cs="Arial"/>
      <w:i w:val="false"/>
      <w:color w:val="00000A"/>
      <w:sz w:val="20"/>
      <w:szCs w:val="20"/>
    </w:rPr>
  </w:style>
  <w:style w:type="character" w:styleId="WW8Num12z8" w:customStyle="1">
    <w:name w:val="WW8Num12z8"/>
    <w:qFormat/>
    <w:rPr/>
  </w:style>
  <w:style w:type="character" w:styleId="WW8Num16z5" w:customStyle="1">
    <w:name w:val="WW8Num16z5"/>
    <w:qFormat/>
    <w:rPr/>
  </w:style>
  <w:style w:type="character" w:styleId="WW8Num26z4" w:customStyle="1">
    <w:name w:val="WW8Num26z4"/>
    <w:qFormat/>
    <w:rPr/>
  </w:style>
  <w:style w:type="character" w:styleId="WW8Num15z2" w:customStyle="1">
    <w:name w:val="WW8Num15z2"/>
    <w:qFormat/>
    <w:rPr/>
  </w:style>
  <w:style w:type="character" w:styleId="WW8Num5z3" w:customStyle="1">
    <w:name w:val="WW8Num5z3"/>
    <w:qFormat/>
    <w:rPr/>
  </w:style>
  <w:style w:type="character" w:styleId="WW8Num29z4" w:customStyle="1">
    <w:name w:val="WW8Num29z4"/>
    <w:qFormat/>
    <w:rPr/>
  </w:style>
  <w:style w:type="character" w:styleId="WW8Num46z4" w:customStyle="1">
    <w:name w:val="WW8Num46z4"/>
    <w:qFormat/>
    <w:rPr/>
  </w:style>
  <w:style w:type="character" w:styleId="WW8Num3z7" w:customStyle="1">
    <w:name w:val="WW8Num3z7"/>
    <w:qFormat/>
    <w:rPr/>
  </w:style>
  <w:style w:type="character" w:styleId="WW8Num15z6" w:customStyle="1">
    <w:name w:val="WW8Num15z6"/>
    <w:qFormat/>
    <w:rPr/>
  </w:style>
  <w:style w:type="character" w:styleId="WW8Num3z3" w:customStyle="1">
    <w:name w:val="WW8Num3z3"/>
    <w:qFormat/>
    <w:rPr/>
  </w:style>
  <w:style w:type="character" w:styleId="WW8Num17z8" w:customStyle="1">
    <w:name w:val="WW8Num17z8"/>
    <w:qFormat/>
    <w:rPr/>
  </w:style>
  <w:style w:type="character" w:styleId="WW8Num36z7" w:customStyle="1">
    <w:name w:val="WW8Num36z7"/>
    <w:qFormat/>
    <w:rPr/>
  </w:style>
  <w:style w:type="character" w:styleId="WW8Num38z0" w:customStyle="1">
    <w:name w:val="WW8Num38z0"/>
    <w:qFormat/>
    <w:rPr>
      <w:rFonts w:ascii="Verdana" w:hAnsi="Verdana" w:cs="Verdana"/>
      <w:b w:val="false"/>
      <w:bCs/>
      <w:color w:val="00000A"/>
      <w:sz w:val="20"/>
      <w:szCs w:val="20"/>
    </w:rPr>
  </w:style>
  <w:style w:type="character" w:styleId="WW8Num26z0" w:customStyle="1">
    <w:name w:val="WW8Num26z0"/>
    <w:qFormat/>
    <w:rPr/>
  </w:style>
  <w:style w:type="character" w:styleId="WW8Num7z5" w:customStyle="1">
    <w:name w:val="WW8Num7z5"/>
    <w:qFormat/>
    <w:rPr/>
  </w:style>
  <w:style w:type="character" w:styleId="WW8Num37z8" w:customStyle="1">
    <w:name w:val="WW8Num37z8"/>
    <w:qFormat/>
    <w:rPr/>
  </w:style>
  <w:style w:type="character" w:styleId="WW8Num45z7" w:customStyle="1">
    <w:name w:val="WW8Num45z7"/>
    <w:qFormat/>
    <w:rPr/>
  </w:style>
  <w:style w:type="character" w:styleId="WW8Num21z2" w:customStyle="1">
    <w:name w:val="WW8Num21z2"/>
    <w:qFormat/>
    <w:rPr/>
  </w:style>
  <w:style w:type="character" w:styleId="WW8Num26z6" w:customStyle="1">
    <w:name w:val="WW8Num26z6"/>
    <w:qFormat/>
    <w:rPr/>
  </w:style>
  <w:style w:type="character" w:styleId="WW8Num39z3" w:customStyle="1">
    <w:name w:val="WW8Num39z3"/>
    <w:qFormat/>
    <w:rPr/>
  </w:style>
  <w:style w:type="character" w:styleId="WW8Num27z1" w:customStyle="1">
    <w:name w:val="WW8Num27z1"/>
    <w:qFormat/>
    <w:rPr/>
  </w:style>
  <w:style w:type="character" w:styleId="WW8Num6z2" w:customStyle="1">
    <w:name w:val="WW8Num6z2"/>
    <w:qFormat/>
    <w:rPr/>
  </w:style>
  <w:style w:type="character" w:styleId="WW8Num3z0" w:customStyle="1">
    <w:name w:val="WW8Num3z0"/>
    <w:qFormat/>
    <w:rPr>
      <w:bCs/>
      <w:i w:val="false"/>
    </w:rPr>
  </w:style>
  <w:style w:type="character" w:styleId="WW8Num12z4" w:customStyle="1">
    <w:name w:val="WW8Num12z4"/>
    <w:qFormat/>
    <w:rPr/>
  </w:style>
  <w:style w:type="character" w:styleId="WW8Num47z5" w:customStyle="1">
    <w:name w:val="WW8Num47z5"/>
    <w:qFormat/>
    <w:rPr/>
  </w:style>
  <w:style w:type="character" w:styleId="WW8Num14z7" w:customStyle="1">
    <w:name w:val="WW8Num14z7"/>
    <w:qFormat/>
    <w:rPr/>
  </w:style>
  <w:style w:type="character" w:styleId="WW8Num18z8" w:customStyle="1">
    <w:name w:val="WW8Num18z8"/>
    <w:qFormat/>
    <w:rPr/>
  </w:style>
  <w:style w:type="character" w:styleId="WW8Num34z1" w:customStyle="1">
    <w:name w:val="WW8Num34z1"/>
    <w:qFormat/>
    <w:rPr/>
  </w:style>
  <w:style w:type="character" w:styleId="WW8Num38z2" w:customStyle="1">
    <w:name w:val="WW8Num38z2"/>
    <w:qFormat/>
    <w:rPr/>
  </w:style>
  <w:style w:type="character" w:styleId="WW8Num26z3" w:customStyle="1">
    <w:name w:val="WW8Num26z3"/>
    <w:qFormat/>
    <w:rPr/>
  </w:style>
  <w:style w:type="character" w:styleId="WW8Num13z8" w:customStyle="1">
    <w:name w:val="WW8Num13z8"/>
    <w:qFormat/>
    <w:rPr/>
  </w:style>
  <w:style w:type="character" w:styleId="Teksttreci" w:customStyle="1">
    <w:name w:val="Tekst treści_"/>
    <w:link w:val="Teksttreci1"/>
    <w:qFormat/>
    <w:locked/>
    <w:rPr>
      <w:rFonts w:ascii="Century Gothic" w:hAnsi="Century Gothic" w:cs="Century Gothic"/>
      <w:sz w:val="17"/>
      <w:szCs w:val="17"/>
      <w:shd w:fill="FFFFFF" w:val="clear"/>
    </w:rPr>
  </w:style>
  <w:style w:type="character" w:styleId="WW8Num15z0" w:customStyle="1">
    <w:name w:val="WW8Num15z0"/>
    <w:qFormat/>
    <w:rPr/>
  </w:style>
  <w:style w:type="character" w:styleId="WW8Num19z6" w:customStyle="1">
    <w:name w:val="WW8Num19z6"/>
    <w:qFormat/>
    <w:rPr/>
  </w:style>
  <w:style w:type="character" w:styleId="NormalBoldChar" w:customStyle="1">
    <w:name w:val="NormalBold Char"/>
    <w:link w:val="NormalBold"/>
    <w:qFormat/>
    <w:locked/>
    <w:rPr>
      <w:b/>
      <w:sz w:val="24"/>
      <w:szCs w:val="22"/>
      <w:lang w:eastAsia="en-GB"/>
    </w:rPr>
  </w:style>
  <w:style w:type="character" w:styleId="WW8Num39z8" w:customStyle="1">
    <w:name w:val="WW8Num39z8"/>
    <w:qFormat/>
    <w:rPr/>
  </w:style>
  <w:style w:type="character" w:styleId="WW8Num41z0" w:customStyle="1">
    <w:name w:val="WW8Num41z0"/>
    <w:qFormat/>
    <w:rPr>
      <w:b w:val="false"/>
      <w:bCs/>
      <w:vanish/>
      <w:color w:val="00000A"/>
    </w:rPr>
  </w:style>
  <w:style w:type="character" w:styleId="WW8Num18z5" w:customStyle="1">
    <w:name w:val="WW8Num18z5"/>
    <w:qFormat/>
    <w:rPr/>
  </w:style>
  <w:style w:type="character" w:styleId="WW8Num46z6" w:customStyle="1">
    <w:name w:val="WW8Num46z6"/>
    <w:qFormat/>
    <w:rPr/>
  </w:style>
  <w:style w:type="character" w:styleId="WW8Num29z1" w:customStyle="1">
    <w:name w:val="WW8Num29z1"/>
    <w:qFormat/>
    <w:rPr/>
  </w:style>
  <w:style w:type="character" w:styleId="WW8Num5z8" w:customStyle="1">
    <w:name w:val="WW8Num5z8"/>
    <w:qFormat/>
    <w:rPr/>
  </w:style>
  <w:style w:type="character" w:styleId="WW8Num36z8" w:customStyle="1">
    <w:name w:val="WW8Num36z8"/>
    <w:qFormat/>
    <w:rPr/>
  </w:style>
  <w:style w:type="character" w:styleId="WW8Num42z0" w:customStyle="1">
    <w:name w:val="WW8Num42z0"/>
    <w:qFormat/>
    <w:rPr/>
  </w:style>
  <w:style w:type="character" w:styleId="WW8Num46z2" w:customStyle="1">
    <w:name w:val="WW8Num46z2"/>
    <w:qFormat/>
    <w:rPr/>
  </w:style>
  <w:style w:type="character" w:styleId="WW8Num47z2" w:customStyle="1">
    <w:name w:val="WW8Num47z2"/>
    <w:qFormat/>
    <w:rPr/>
  </w:style>
  <w:style w:type="character" w:styleId="WW8Num26z7" w:customStyle="1">
    <w:name w:val="WW8Num26z7"/>
    <w:qFormat/>
    <w:rPr/>
  </w:style>
  <w:style w:type="character" w:styleId="WW8Num12z5" w:customStyle="1">
    <w:name w:val="WW8Num12z5"/>
    <w:qFormat/>
    <w:rPr/>
  </w:style>
  <w:style w:type="character" w:styleId="WW8Num1z3" w:customStyle="1">
    <w:name w:val="WW8Num1z3"/>
    <w:qFormat/>
    <w:rPr/>
  </w:style>
  <w:style w:type="character" w:styleId="WW8Num17z1" w:customStyle="1">
    <w:name w:val="WW8Num17z1"/>
    <w:qFormat/>
    <w:rPr/>
  </w:style>
  <w:style w:type="character" w:styleId="Nagwek1Znak" w:customStyle="1">
    <w:name w:val="Nagłówek 1 Znak"/>
    <w:link w:val="Nagwek1"/>
    <w:uiPriority w:val="99"/>
    <w:qFormat/>
    <w:rPr>
      <w:rFonts w:ascii="Calibri Light" w:hAnsi="Calibri Light" w:eastAsia="Times New Roman" w:cs="Times New Roman"/>
      <w:color w:val="2E74B5"/>
      <w:sz w:val="32"/>
      <w:szCs w:val="32"/>
      <w:lang w:eastAsia="ar-SA"/>
    </w:rPr>
  </w:style>
  <w:style w:type="character" w:styleId="WW8Num22z7" w:customStyle="1">
    <w:name w:val="WW8Num22z7"/>
    <w:qFormat/>
    <w:rPr/>
  </w:style>
  <w:style w:type="character" w:styleId="WW8Num30z4" w:customStyle="1">
    <w:name w:val="WW8Num30z4"/>
    <w:qFormat/>
    <w:rPr/>
  </w:style>
  <w:style w:type="character" w:styleId="WW8Num20z7" w:customStyle="1">
    <w:name w:val="WW8Num20z7"/>
    <w:qFormat/>
    <w:rPr/>
  </w:style>
  <w:style w:type="character" w:styleId="WW8Num11z6" w:customStyle="1">
    <w:name w:val="WW8Num11z6"/>
    <w:qFormat/>
    <w:rPr/>
  </w:style>
  <w:style w:type="character" w:styleId="WW8Num42z2" w:customStyle="1">
    <w:name w:val="WW8Num42z2"/>
    <w:qFormat/>
    <w:rPr/>
  </w:style>
  <w:style w:type="character" w:styleId="WW8Num39z0" w:customStyle="1">
    <w:name w:val="WW8Num39z0"/>
    <w:qFormat/>
    <w:rPr/>
  </w:style>
  <w:style w:type="character" w:styleId="WW8Num43z5" w:customStyle="1">
    <w:name w:val="WW8Num43z5"/>
    <w:qFormat/>
    <w:rPr/>
  </w:style>
  <w:style w:type="character" w:styleId="WW8Num44z7" w:customStyle="1">
    <w:name w:val="WW8Num44z7"/>
    <w:qFormat/>
    <w:rPr/>
  </w:style>
  <w:style w:type="character" w:styleId="WW8Num46z3" w:customStyle="1">
    <w:name w:val="WW8Num46z3"/>
    <w:qFormat/>
    <w:rPr/>
  </w:style>
  <w:style w:type="character" w:styleId="WW8Num6z1" w:customStyle="1">
    <w:name w:val="WW8Num6z1"/>
    <w:qFormat/>
    <w:rPr/>
  </w:style>
  <w:style w:type="character" w:styleId="WW8Num13z4" w:customStyle="1">
    <w:name w:val="WW8Num13z4"/>
    <w:qFormat/>
    <w:rPr/>
  </w:style>
  <w:style w:type="character" w:styleId="WW8Num45z0" w:customStyle="1">
    <w:name w:val="WW8Num45z0"/>
    <w:qFormat/>
    <w:rPr/>
  </w:style>
  <w:style w:type="character" w:styleId="WW8Num26z1" w:customStyle="1">
    <w:name w:val="WW8Num26z1"/>
    <w:qFormat/>
    <w:rPr/>
  </w:style>
  <w:style w:type="character" w:styleId="WW8Num13z1" w:customStyle="1">
    <w:name w:val="WW8Num13z1"/>
    <w:qFormat/>
    <w:rPr/>
  </w:style>
  <w:style w:type="character" w:styleId="WW8Num12z7" w:customStyle="1">
    <w:name w:val="WW8Num12z7"/>
    <w:qFormat/>
    <w:rPr/>
  </w:style>
  <w:style w:type="character" w:styleId="WW8Num11z2" w:customStyle="1">
    <w:name w:val="WW8Num11z2"/>
    <w:qFormat/>
    <w:rPr/>
  </w:style>
  <w:style w:type="character" w:styleId="WW8Num17z0" w:customStyle="1">
    <w:name w:val="WW8Num17z0"/>
    <w:qFormat/>
    <w:rPr/>
  </w:style>
  <w:style w:type="character" w:styleId="WW8Num4z0" w:customStyle="1">
    <w:name w:val="WW8Num4z0"/>
    <w:qFormat/>
    <w:rPr>
      <w:rFonts w:ascii="Verdana" w:hAnsi="Verdana" w:cs="Arial"/>
      <w:szCs w:val="20"/>
    </w:rPr>
  </w:style>
  <w:style w:type="character" w:styleId="WW8Num10z0" w:customStyle="1">
    <w:name w:val="WW8Num10z0"/>
    <w:qFormat/>
    <w:rPr>
      <w:rFonts w:ascii="Verdana" w:hAnsi="Verdana" w:cs="Arial"/>
      <w:bCs/>
      <w:i w:val="false"/>
      <w:sz w:val="20"/>
      <w:szCs w:val="20"/>
    </w:rPr>
  </w:style>
  <w:style w:type="character" w:styleId="WW8Num16z7" w:customStyle="1">
    <w:name w:val="WW8Num16z7"/>
    <w:qFormat/>
    <w:rPr/>
  </w:style>
  <w:style w:type="character" w:styleId="WW8Num21z1" w:customStyle="1">
    <w:name w:val="WW8Num21z1"/>
    <w:qFormat/>
    <w:rPr/>
  </w:style>
  <w:style w:type="character" w:styleId="WW8Num24z2" w:customStyle="1">
    <w:name w:val="WW8Num24z2"/>
    <w:qFormat/>
    <w:rPr>
      <w:rFonts w:ascii="Wingdings" w:hAnsi="Wingdings" w:cs="Wingdings"/>
    </w:rPr>
  </w:style>
  <w:style w:type="character" w:styleId="WW8Num33z8" w:customStyle="1">
    <w:name w:val="WW8Num33z8"/>
    <w:qFormat/>
    <w:rPr/>
  </w:style>
  <w:style w:type="character" w:styleId="WW8Num38z7" w:customStyle="1">
    <w:name w:val="WW8Num38z7"/>
    <w:qFormat/>
    <w:rPr/>
  </w:style>
  <w:style w:type="character" w:styleId="WW8Num25z1" w:customStyle="1">
    <w:name w:val="WW8Num25z1"/>
    <w:qFormat/>
    <w:rPr/>
  </w:style>
  <w:style w:type="character" w:styleId="WW8Num25z3" w:customStyle="1">
    <w:name w:val="WW8Num25z3"/>
    <w:qFormat/>
    <w:rPr/>
  </w:style>
  <w:style w:type="character" w:styleId="WW8Num6z4" w:customStyle="1">
    <w:name w:val="WW8Num6z4"/>
    <w:qFormat/>
    <w:rPr/>
  </w:style>
  <w:style w:type="character" w:styleId="WW8Num35z6" w:customStyle="1">
    <w:name w:val="WW8Num35z6"/>
    <w:qFormat/>
    <w:rPr/>
  </w:style>
  <w:style w:type="character" w:styleId="WW8Num34z3" w:customStyle="1">
    <w:name w:val="WW8Num34z3"/>
    <w:qFormat/>
    <w:rPr/>
  </w:style>
  <w:style w:type="character" w:styleId="TekstprzypisukocowegoZnak" w:customStyle="1">
    <w:name w:val="Tekst przypisu końcowego Znak"/>
    <w:link w:val="Tekstprzypisukocowego"/>
    <w:uiPriority w:val="99"/>
    <w:semiHidden/>
    <w:qFormat/>
    <w:rPr>
      <w:lang w:eastAsia="ar-SA"/>
    </w:rPr>
  </w:style>
  <w:style w:type="character" w:styleId="WW8Num23z7" w:customStyle="1">
    <w:name w:val="WW8Num23z7"/>
    <w:qFormat/>
    <w:rPr/>
  </w:style>
  <w:style w:type="character" w:styleId="WW8Num15z8" w:customStyle="1">
    <w:name w:val="WW8Num15z8"/>
    <w:qFormat/>
    <w:rPr/>
  </w:style>
  <w:style w:type="character" w:styleId="WW8Num28z0" w:customStyle="1">
    <w:name w:val="WW8Num28z0"/>
    <w:qFormat/>
    <w:rPr/>
  </w:style>
  <w:style w:type="character" w:styleId="WWAbsatzStandardschriftart" w:customStyle="1">
    <w:name w:val="WW-Absatz-Standardschriftart"/>
    <w:qFormat/>
    <w:rPr/>
  </w:style>
  <w:style w:type="character" w:styleId="WW8Num25z0" w:customStyle="1">
    <w:name w:val="WW8Num25z0"/>
    <w:qFormat/>
    <w:rPr>
      <w:rFonts w:ascii="Verdana" w:hAnsi="Verdana" w:cs="Arial"/>
      <w:bCs/>
      <w:i w:val="false"/>
      <w:color w:val="00000A"/>
      <w:sz w:val="20"/>
      <w:szCs w:val="20"/>
    </w:rPr>
  </w:style>
  <w:style w:type="character" w:styleId="WW8Num22z2" w:customStyle="1">
    <w:name w:val="WW8Num22z2"/>
    <w:qFormat/>
    <w:rPr/>
  </w:style>
  <w:style w:type="character" w:styleId="WW8Num31z7" w:customStyle="1">
    <w:name w:val="WW8Num31z7"/>
    <w:qFormat/>
    <w:rPr/>
  </w:style>
  <w:style w:type="character" w:styleId="PodtytuZnak" w:customStyle="1">
    <w:name w:val="Podtytuł Znak"/>
    <w:link w:val="Podtytu"/>
    <w:uiPriority w:val="99"/>
    <w:qFormat/>
    <w:rPr>
      <w:rFonts w:ascii="Arial" w:hAnsi="Arial" w:eastAsia="Calibri" w:cs="Arial"/>
    </w:rPr>
  </w:style>
  <w:style w:type="character" w:styleId="WW8Num45z8" w:customStyle="1">
    <w:name w:val="WW8Num45z8"/>
    <w:qFormat/>
    <w:rPr/>
  </w:style>
  <w:style w:type="character" w:styleId="WW8Num46z0" w:customStyle="1">
    <w:name w:val="WW8Num46z0"/>
    <w:qFormat/>
    <w:rPr>
      <w:rFonts w:ascii="Verdana" w:hAnsi="Verdana" w:cs="Verdana"/>
      <w:color w:val="00000A"/>
      <w:sz w:val="20"/>
      <w:szCs w:val="20"/>
    </w:rPr>
  </w:style>
  <w:style w:type="character" w:styleId="WW8Num27z4" w:customStyle="1">
    <w:name w:val="WW8Num27z4"/>
    <w:qFormat/>
    <w:rPr/>
  </w:style>
  <w:style w:type="character" w:styleId="WW8Num37z5" w:customStyle="1">
    <w:name w:val="WW8Num37z5"/>
    <w:qFormat/>
    <w:rPr/>
  </w:style>
  <w:style w:type="character" w:styleId="WW8Num25z7" w:customStyle="1">
    <w:name w:val="WW8Num25z7"/>
    <w:qFormat/>
    <w:rPr/>
  </w:style>
  <w:style w:type="character" w:styleId="WW8Num44z1" w:customStyle="1">
    <w:name w:val="WW8Num44z1"/>
    <w:qFormat/>
    <w:rPr/>
  </w:style>
  <w:style w:type="character" w:styleId="WW8Num35z7" w:customStyle="1">
    <w:name w:val="WW8Num35z7"/>
    <w:qFormat/>
    <w:rPr/>
  </w:style>
  <w:style w:type="character" w:styleId="WW8Num44z2" w:customStyle="1">
    <w:name w:val="WW8Num44z2"/>
    <w:qFormat/>
    <w:rPr/>
  </w:style>
  <w:style w:type="character" w:styleId="WW8Num10z2" w:customStyle="1">
    <w:name w:val="WW8Num10z2"/>
    <w:qFormat/>
    <w:rPr/>
  </w:style>
  <w:style w:type="character" w:styleId="WW8Num23z5" w:customStyle="1">
    <w:name w:val="WW8Num23z5"/>
    <w:qFormat/>
    <w:rPr/>
  </w:style>
  <w:style w:type="character" w:styleId="WW8Num18z3" w:customStyle="1">
    <w:name w:val="WW8Num18z3"/>
    <w:qFormat/>
    <w:rPr/>
  </w:style>
  <w:style w:type="character" w:styleId="WW8Num37z2" w:customStyle="1">
    <w:name w:val="WW8Num37z2"/>
    <w:qFormat/>
    <w:rPr/>
  </w:style>
  <w:style w:type="character" w:styleId="WW8Num37z0" w:customStyle="1">
    <w:name w:val="WW8Num37z0"/>
    <w:qFormat/>
    <w:rPr/>
  </w:style>
  <w:style w:type="character" w:styleId="WW8Num34z2" w:customStyle="1">
    <w:name w:val="WW8Num34z2"/>
    <w:qFormat/>
    <w:rPr/>
  </w:style>
  <w:style w:type="character" w:styleId="WW8Num37z6" w:customStyle="1">
    <w:name w:val="WW8Num37z6"/>
    <w:qFormat/>
    <w:rPr/>
  </w:style>
  <w:style w:type="character" w:styleId="WW8Num3z2" w:customStyle="1">
    <w:name w:val="WW8Num3z2"/>
    <w:qFormat/>
    <w:rPr/>
  </w:style>
  <w:style w:type="character" w:styleId="WW8Num2z3" w:customStyle="1">
    <w:name w:val="WW8Num2z3"/>
    <w:qFormat/>
    <w:rPr/>
  </w:style>
  <w:style w:type="character" w:styleId="WW8Num9z3" w:customStyle="1">
    <w:name w:val="WW8Num9z3"/>
    <w:qFormat/>
    <w:rPr>
      <w:rFonts w:ascii="Symbol" w:hAnsi="Symbol" w:cs="Symbol"/>
    </w:rPr>
  </w:style>
  <w:style w:type="character" w:styleId="WW8Num23z0" w:customStyle="1">
    <w:name w:val="WW8Num23z0"/>
    <w:qFormat/>
    <w:rPr/>
  </w:style>
  <w:style w:type="character" w:styleId="WW8Num33z2" w:customStyle="1">
    <w:name w:val="WW8Num33z2"/>
    <w:qFormat/>
    <w:rPr/>
  </w:style>
  <w:style w:type="character" w:styleId="WW8Num33z7" w:customStyle="1">
    <w:name w:val="WW8Num33z7"/>
    <w:qFormat/>
    <w:rPr/>
  </w:style>
  <w:style w:type="character" w:styleId="WW8Num7z0" w:customStyle="1">
    <w:name w:val="WW8Num7z0"/>
    <w:qFormat/>
    <w:rPr/>
  </w:style>
  <w:style w:type="character" w:styleId="WW8Num16z4" w:customStyle="1">
    <w:name w:val="WW8Num16z4"/>
    <w:qFormat/>
    <w:rPr/>
  </w:style>
  <w:style w:type="character" w:styleId="TematkomentarzaZnak" w:customStyle="1">
    <w:name w:val="Temat komentarza Znak"/>
    <w:link w:val="Tematkomentarza"/>
    <w:uiPriority w:val="99"/>
    <w:qFormat/>
    <w:rPr>
      <w:b/>
      <w:bCs/>
      <w:lang w:eastAsia="ar-SA"/>
    </w:rPr>
  </w:style>
  <w:style w:type="character" w:styleId="WW8Num33z6" w:customStyle="1">
    <w:name w:val="WW8Num33z6"/>
    <w:qFormat/>
    <w:rPr/>
  </w:style>
  <w:style w:type="character" w:styleId="TekstpodstawowyZnak" w:customStyle="1">
    <w:name w:val="Tekst podstawowy Znak"/>
    <w:link w:val="Tekstpodstawowy"/>
    <w:uiPriority w:val="99"/>
    <w:qFormat/>
    <w:rPr>
      <w:lang w:eastAsia="ar-SA"/>
    </w:rPr>
  </w:style>
  <w:style w:type="character" w:styleId="WW8Num2z8" w:customStyle="1">
    <w:name w:val="WW8Num2z8"/>
    <w:qFormat/>
    <w:rPr/>
  </w:style>
  <w:style w:type="character" w:styleId="WW8Num13z0" w:customStyle="1">
    <w:name w:val="WW8Num13z0"/>
    <w:qFormat/>
    <w:rPr/>
  </w:style>
  <w:style w:type="character" w:styleId="WW8Num39z2" w:customStyle="1">
    <w:name w:val="WW8Num39z2"/>
    <w:qFormat/>
    <w:rPr/>
  </w:style>
  <w:style w:type="character" w:styleId="WW8Num11z1" w:customStyle="1">
    <w:name w:val="WW8Num11z1"/>
    <w:qFormat/>
    <w:rPr/>
  </w:style>
  <w:style w:type="character" w:styleId="WW8Num27z3" w:customStyle="1">
    <w:name w:val="WW8Num27z3"/>
    <w:qFormat/>
    <w:rPr/>
  </w:style>
  <w:style w:type="character" w:styleId="WW8Num31z1" w:customStyle="1">
    <w:name w:val="WW8Num31z1"/>
    <w:qFormat/>
    <w:rPr/>
  </w:style>
  <w:style w:type="character" w:styleId="WW8Num42z8" w:customStyle="1">
    <w:name w:val="WW8Num42z8"/>
    <w:qFormat/>
    <w:rPr/>
  </w:style>
  <w:style w:type="character" w:styleId="WW8Num37z7" w:customStyle="1">
    <w:name w:val="WW8Num37z7"/>
    <w:qFormat/>
    <w:rPr/>
  </w:style>
  <w:style w:type="character" w:styleId="WW8Num14z1" w:customStyle="1">
    <w:name w:val="WW8Num14z1"/>
    <w:qFormat/>
    <w:rPr/>
  </w:style>
  <w:style w:type="character" w:styleId="Symbolewypunktowania" w:customStyle="1">
    <w:name w:val="Symbole wypunktowania"/>
    <w:qFormat/>
    <w:rPr>
      <w:rFonts w:ascii="OpenSymbol" w:hAnsi="OpenSymbol" w:eastAsia="OpenSymbol" w:cs="OpenSymbol"/>
    </w:rPr>
  </w:style>
  <w:style w:type="character" w:styleId="WW8Num1z1" w:customStyle="1">
    <w:name w:val="WW8Num1z1"/>
    <w:qFormat/>
    <w:rPr/>
  </w:style>
  <w:style w:type="character" w:styleId="WW8Num14z8" w:customStyle="1">
    <w:name w:val="WW8Num14z8"/>
    <w:qFormat/>
    <w:rPr/>
  </w:style>
  <w:style w:type="character" w:styleId="WW8Num41z8" w:customStyle="1">
    <w:name w:val="WW8Num41z8"/>
    <w:qFormat/>
    <w:rPr/>
  </w:style>
  <w:style w:type="character" w:styleId="WW8Num31z5" w:customStyle="1">
    <w:name w:val="WW8Num31z5"/>
    <w:qFormat/>
    <w:rPr/>
  </w:style>
  <w:style w:type="character" w:styleId="WW8Num7z3" w:customStyle="1">
    <w:name w:val="WW8Num7z3"/>
    <w:qFormat/>
    <w:rPr/>
  </w:style>
  <w:style w:type="character" w:styleId="WW8Num5z1" w:customStyle="1">
    <w:name w:val="WW8Num5z1"/>
    <w:qFormat/>
    <w:rPr/>
  </w:style>
  <w:style w:type="character" w:styleId="WW8Num38z1" w:customStyle="1">
    <w:name w:val="WW8Num38z1"/>
    <w:qFormat/>
    <w:rPr/>
  </w:style>
  <w:style w:type="character" w:styleId="WW8Num35z3" w:customStyle="1">
    <w:name w:val="WW8Num35z3"/>
    <w:qFormat/>
    <w:rPr/>
  </w:style>
  <w:style w:type="character" w:styleId="WW8Num30z5" w:customStyle="1">
    <w:name w:val="WW8Num30z5"/>
    <w:qFormat/>
    <w:rPr/>
  </w:style>
  <w:style w:type="character" w:styleId="WW8Num5z7" w:customStyle="1">
    <w:name w:val="WW8Num5z7"/>
    <w:qFormat/>
    <w:rPr/>
  </w:style>
  <w:style w:type="character" w:styleId="FontStyle30" w:customStyle="1">
    <w:name w:val="Font Style30"/>
    <w:uiPriority w:val="99"/>
    <w:qFormat/>
    <w:rPr>
      <w:rFonts w:ascii="Times New Roman" w:hAnsi="Times New Roman"/>
      <w:b/>
      <w:sz w:val="26"/>
    </w:rPr>
  </w:style>
  <w:style w:type="character" w:styleId="WW8Num12z1" w:customStyle="1">
    <w:name w:val="WW8Num12z1"/>
    <w:qFormat/>
    <w:rPr/>
  </w:style>
  <w:style w:type="character" w:styleId="WW8Num33z4" w:customStyle="1">
    <w:name w:val="WW8Num33z4"/>
    <w:qFormat/>
    <w:rPr/>
  </w:style>
  <w:style w:type="character" w:styleId="WW8Num17z2" w:customStyle="1">
    <w:name w:val="WW8Num17z2"/>
    <w:qFormat/>
    <w:rPr/>
  </w:style>
  <w:style w:type="character" w:styleId="WW8Num34z0" w:customStyle="1">
    <w:name w:val="WW8Num34z0"/>
    <w:qFormat/>
    <w:rPr>
      <w:rFonts w:ascii="Verdana" w:hAnsi="Verdana" w:cs="Arial"/>
      <w:bCs/>
      <w:i w:val="false"/>
      <w:sz w:val="20"/>
      <w:szCs w:val="20"/>
    </w:rPr>
  </w:style>
  <w:style w:type="character" w:styleId="WW8Num10z4" w:customStyle="1">
    <w:name w:val="WW8Num10z4"/>
    <w:qFormat/>
    <w:rPr/>
  </w:style>
  <w:style w:type="character" w:styleId="WW8Num42z7" w:customStyle="1">
    <w:name w:val="WW8Num42z7"/>
    <w:qFormat/>
    <w:rPr/>
  </w:style>
  <w:style w:type="character" w:styleId="WW8Num22z4" w:customStyle="1">
    <w:name w:val="WW8Num22z4"/>
    <w:qFormat/>
    <w:rPr/>
  </w:style>
  <w:style w:type="character" w:styleId="WW8Num8z8" w:customStyle="1">
    <w:name w:val="WW8Num8z8"/>
    <w:qFormat/>
    <w:rPr/>
  </w:style>
  <w:style w:type="character" w:styleId="WW8Num36z2" w:customStyle="1">
    <w:name w:val="WW8Num36z2"/>
    <w:qFormat/>
    <w:rPr/>
  </w:style>
  <w:style w:type="character" w:styleId="WW8Num29z6" w:customStyle="1">
    <w:name w:val="WW8Num29z6"/>
    <w:qFormat/>
    <w:rPr/>
  </w:style>
  <w:style w:type="character" w:styleId="WW8Num41z2" w:customStyle="1">
    <w:name w:val="WW8Num41z2"/>
    <w:qFormat/>
    <w:rPr/>
  </w:style>
  <w:style w:type="character" w:styleId="WW8Num37z3" w:customStyle="1">
    <w:name w:val="WW8Num37z3"/>
    <w:qFormat/>
    <w:rPr/>
  </w:style>
  <w:style w:type="character" w:styleId="WW8Num25z6" w:customStyle="1">
    <w:name w:val="WW8Num25z6"/>
    <w:qFormat/>
    <w:rPr/>
  </w:style>
  <w:style w:type="character" w:styleId="WW8Num22z8" w:customStyle="1">
    <w:name w:val="WW8Num22z8"/>
    <w:qFormat/>
    <w:rPr/>
  </w:style>
  <w:style w:type="character" w:styleId="WW8Num12z6" w:customStyle="1">
    <w:name w:val="WW8Num12z6"/>
    <w:qFormat/>
    <w:rPr/>
  </w:style>
  <w:style w:type="character" w:styleId="WW8Num30z8" w:customStyle="1">
    <w:name w:val="WW8Num30z8"/>
    <w:qFormat/>
    <w:rPr/>
  </w:style>
  <w:style w:type="character" w:styleId="WW8Num10z3" w:customStyle="1">
    <w:name w:val="WW8Num10z3"/>
    <w:qFormat/>
    <w:rPr/>
  </w:style>
  <w:style w:type="character" w:styleId="WW8Num2z5" w:customStyle="1">
    <w:name w:val="WW8Num2z5"/>
    <w:qFormat/>
    <w:rPr/>
  </w:style>
  <w:style w:type="character" w:styleId="WW8Num30z7" w:customStyle="1">
    <w:name w:val="WW8Num30z7"/>
    <w:qFormat/>
    <w:rPr/>
  </w:style>
  <w:style w:type="character" w:styleId="WW8Num28z7" w:customStyle="1">
    <w:name w:val="WW8Num28z7"/>
    <w:qFormat/>
    <w:rPr/>
  </w:style>
  <w:style w:type="character" w:styleId="WW8Num31z6" w:customStyle="1">
    <w:name w:val="WW8Num31z6"/>
    <w:qFormat/>
    <w:rPr/>
  </w:style>
  <w:style w:type="character" w:styleId="WW8Num1z8" w:customStyle="1">
    <w:name w:val="WW8Num1z8"/>
    <w:qFormat/>
    <w:rPr/>
  </w:style>
  <w:style w:type="character" w:styleId="WW8Num36z0" w:customStyle="1">
    <w:name w:val="WW8Num36z0"/>
    <w:qFormat/>
    <w:rPr>
      <w:rFonts w:ascii="Verdana" w:hAnsi="Verdana" w:cs="Arial"/>
      <w:bCs/>
      <w:i w:val="false"/>
      <w:sz w:val="20"/>
      <w:szCs w:val="20"/>
    </w:rPr>
  </w:style>
  <w:style w:type="character" w:styleId="WW8Num13z5" w:customStyle="1">
    <w:name w:val="WW8Num13z5"/>
    <w:qFormat/>
    <w:rPr/>
  </w:style>
  <w:style w:type="character" w:styleId="WW8Num38z4" w:customStyle="1">
    <w:name w:val="WW8Num38z4"/>
    <w:qFormat/>
    <w:rPr/>
  </w:style>
  <w:style w:type="character" w:styleId="WW8Num3z4" w:customStyle="1">
    <w:name w:val="WW8Num3z4"/>
    <w:qFormat/>
    <w:rPr/>
  </w:style>
  <w:style w:type="character" w:styleId="WW8Num14z0" w:customStyle="1">
    <w:name w:val="WW8Num14z0"/>
    <w:qFormat/>
    <w:rPr/>
  </w:style>
  <w:style w:type="character" w:styleId="WW8Num3z1" w:customStyle="1">
    <w:name w:val="WW8Num3z1"/>
    <w:qFormat/>
    <w:rPr/>
  </w:style>
  <w:style w:type="character" w:styleId="WW8Num4z7" w:customStyle="1">
    <w:name w:val="WW8Num4z7"/>
    <w:qFormat/>
    <w:rPr/>
  </w:style>
  <w:style w:type="character" w:styleId="WW8Num31z0" w:customStyle="1">
    <w:name w:val="WW8Num31z0"/>
    <w:qFormat/>
    <w:rPr>
      <w:rFonts w:ascii="Verdana" w:hAnsi="Verdana" w:cs="Arial"/>
      <w:bCs/>
      <w:i w:val="false"/>
      <w:sz w:val="20"/>
      <w:szCs w:val="20"/>
    </w:rPr>
  </w:style>
  <w:style w:type="character" w:styleId="WW8Num41z3" w:customStyle="1">
    <w:name w:val="WW8Num41z3"/>
    <w:qFormat/>
    <w:rPr/>
  </w:style>
  <w:style w:type="character" w:styleId="WW8Num30z1" w:customStyle="1">
    <w:name w:val="WW8Num30z1"/>
    <w:qFormat/>
    <w:rPr/>
  </w:style>
  <w:style w:type="character" w:styleId="WW8Num20z2" w:customStyle="1">
    <w:name w:val="WW8Num20z2"/>
    <w:qFormat/>
    <w:rPr/>
  </w:style>
  <w:style w:type="character" w:styleId="WW8Num46z5" w:customStyle="1">
    <w:name w:val="WW8Num46z5"/>
    <w:qFormat/>
    <w:rPr/>
  </w:style>
  <w:style w:type="character" w:styleId="WW8Num19z1" w:customStyle="1">
    <w:name w:val="WW8Num19z1"/>
    <w:qFormat/>
    <w:rPr/>
  </w:style>
  <w:style w:type="character" w:styleId="WW8Num43z0" w:customStyle="1">
    <w:name w:val="WW8Num43z0"/>
    <w:qFormat/>
    <w:rPr/>
  </w:style>
  <w:style w:type="character" w:styleId="WW8Num32z0" w:customStyle="1">
    <w:name w:val="WW8Num32z0"/>
    <w:qFormat/>
    <w:rPr/>
  </w:style>
  <w:style w:type="character" w:styleId="WW8Num19z4" w:customStyle="1">
    <w:name w:val="WW8Num19z4"/>
    <w:qFormat/>
    <w:rPr/>
  </w:style>
  <w:style w:type="character" w:styleId="WW8Num28z4" w:customStyle="1">
    <w:name w:val="WW8Num28z4"/>
    <w:qFormat/>
    <w:rPr/>
  </w:style>
  <w:style w:type="character" w:styleId="WW8Num16z6" w:customStyle="1">
    <w:name w:val="WW8Num16z6"/>
    <w:qFormat/>
    <w:rPr/>
  </w:style>
  <w:style w:type="character" w:styleId="WW8Num19z0" w:customStyle="1">
    <w:name w:val="WW8Num19z0"/>
    <w:qFormat/>
    <w:rPr>
      <w:rFonts w:ascii="Verdana" w:hAnsi="Verdana" w:eastAsia="Times New Roman" w:cs="Arial"/>
      <w:sz w:val="20"/>
      <w:szCs w:val="20"/>
    </w:rPr>
  </w:style>
  <w:style w:type="character" w:styleId="WW8Num3z5" w:customStyle="1">
    <w:name w:val="WW8Num3z5"/>
    <w:qFormat/>
    <w:rPr/>
  </w:style>
  <w:style w:type="character" w:styleId="WW8Num1z5" w:customStyle="1">
    <w:name w:val="WW8Num1z5"/>
    <w:qFormat/>
    <w:rPr/>
  </w:style>
  <w:style w:type="character" w:styleId="WW8Num3z6" w:customStyle="1">
    <w:name w:val="WW8Num3z6"/>
    <w:qFormat/>
    <w:rPr/>
  </w:style>
  <w:style w:type="character" w:styleId="WW8Num6z5" w:customStyle="1">
    <w:name w:val="WW8Num6z5"/>
    <w:qFormat/>
    <w:rPr/>
  </w:style>
  <w:style w:type="character" w:styleId="WW8Num29z7" w:customStyle="1">
    <w:name w:val="WW8Num29z7"/>
    <w:qFormat/>
    <w:rPr/>
  </w:style>
  <w:style w:type="character" w:styleId="WW8Num9z2" w:customStyle="1">
    <w:name w:val="WW8Num9z2"/>
    <w:qFormat/>
    <w:rPr>
      <w:rFonts w:ascii="Wingdings" w:hAnsi="Wingdings" w:cs="Wingdings"/>
    </w:rPr>
  </w:style>
  <w:style w:type="character" w:styleId="WW8Num17z6" w:customStyle="1">
    <w:name w:val="WW8Num17z6"/>
    <w:qFormat/>
    <w:rPr/>
  </w:style>
  <w:style w:type="character" w:styleId="WW8Num7z8" w:customStyle="1">
    <w:name w:val="WW8Num7z8"/>
    <w:qFormat/>
    <w:rPr/>
  </w:style>
  <w:style w:type="character" w:styleId="WW8Num35z1" w:customStyle="1">
    <w:name w:val="WW8Num35z1"/>
    <w:qFormat/>
    <w:rPr/>
  </w:style>
  <w:style w:type="character" w:styleId="WW8Num18z4" w:customStyle="1">
    <w:name w:val="WW8Num18z4"/>
    <w:qFormat/>
    <w:rPr/>
  </w:style>
  <w:style w:type="character" w:styleId="WW8Num41z4" w:customStyle="1">
    <w:name w:val="WW8Num41z4"/>
    <w:qFormat/>
    <w:rPr/>
  </w:style>
  <w:style w:type="character" w:styleId="WW8Num39z6" w:customStyle="1">
    <w:name w:val="WW8Num39z6"/>
    <w:qFormat/>
    <w:rPr/>
  </w:style>
  <w:style w:type="character" w:styleId="TekstkomentarzaZnak1" w:customStyle="1">
    <w:name w:val="Tekst komentarza Znak1"/>
    <w:uiPriority w:val="99"/>
    <w:semiHidden/>
    <w:qFormat/>
    <w:rPr>
      <w:rFonts w:ascii="Calibri" w:hAnsi="Calibri" w:eastAsia="Calibri"/>
      <w:lang w:eastAsia="ar-SA"/>
    </w:rPr>
  </w:style>
  <w:style w:type="character" w:styleId="WW8Num30z6" w:customStyle="1">
    <w:name w:val="WW8Num30z6"/>
    <w:qFormat/>
    <w:rPr/>
  </w:style>
  <w:style w:type="character" w:styleId="WW8Num24z1" w:customStyle="1">
    <w:name w:val="WW8Num24z1"/>
    <w:qFormat/>
    <w:rPr>
      <w:rFonts w:ascii="Courier New" w:hAnsi="Courier New" w:cs="Courier New"/>
    </w:rPr>
  </w:style>
  <w:style w:type="character" w:styleId="WW8Num5z0" w:customStyle="1">
    <w:name w:val="WW8Num5z0"/>
    <w:qFormat/>
    <w:rPr/>
  </w:style>
  <w:style w:type="character" w:styleId="WW8Num8z4" w:customStyle="1">
    <w:name w:val="WW8Num8z4"/>
    <w:qFormat/>
    <w:rPr/>
  </w:style>
  <w:style w:type="character" w:styleId="WW8Num15z5" w:customStyle="1">
    <w:name w:val="WW8Num15z5"/>
    <w:qFormat/>
    <w:rPr/>
  </w:style>
  <w:style w:type="character" w:styleId="WW8Num22z1" w:customStyle="1">
    <w:name w:val="WW8Num22z1"/>
    <w:qFormat/>
    <w:rPr/>
  </w:style>
  <w:style w:type="character" w:styleId="WW8Num4z2" w:customStyle="1">
    <w:name w:val="WW8Num4z2"/>
    <w:qFormat/>
    <w:rPr/>
  </w:style>
  <w:style w:type="character" w:styleId="WW8Num16z3" w:customStyle="1">
    <w:name w:val="WW8Num16z3"/>
    <w:qFormat/>
    <w:rPr/>
  </w:style>
  <w:style w:type="character" w:styleId="WW8Num35z5" w:customStyle="1">
    <w:name w:val="WW8Num35z5"/>
    <w:qFormat/>
    <w:rPr/>
  </w:style>
  <w:style w:type="character" w:styleId="WW8Num5z4" w:customStyle="1">
    <w:name w:val="WW8Num5z4"/>
    <w:qFormat/>
    <w:rPr/>
  </w:style>
  <w:style w:type="character" w:styleId="WW8Num6z0" w:customStyle="1">
    <w:name w:val="WW8Num6z0"/>
    <w:qFormat/>
    <w:rPr/>
  </w:style>
  <w:style w:type="character" w:styleId="WW8Num45z2" w:customStyle="1">
    <w:name w:val="WW8Num45z2"/>
    <w:qFormat/>
    <w:rPr/>
  </w:style>
  <w:style w:type="character" w:styleId="WW8Num47z0" w:customStyle="1">
    <w:name w:val="WW8Num47z0"/>
    <w:qFormat/>
    <w:rPr>
      <w:rFonts w:ascii="Verdana" w:hAnsi="Verdana" w:cs="Arial"/>
      <w:color w:val="00000A"/>
      <w:sz w:val="20"/>
      <w:szCs w:val="20"/>
    </w:rPr>
  </w:style>
  <w:style w:type="character" w:styleId="WW8Num11z7" w:customStyle="1">
    <w:name w:val="WW8Num11z7"/>
    <w:qFormat/>
    <w:rPr/>
  </w:style>
  <w:style w:type="character" w:styleId="Znakinumeracji" w:customStyle="1">
    <w:name w:val="Znaki numeracji"/>
    <w:qFormat/>
    <w:rPr/>
  </w:style>
  <w:style w:type="character" w:styleId="Tekstpodstawowy2Znak" w:customStyle="1">
    <w:name w:val="Tekst podstawowy 2 Znak"/>
    <w:uiPriority w:val="99"/>
    <w:qFormat/>
    <w:rPr>
      <w:rFonts w:ascii="Times New Roman" w:hAnsi="Times New Roman" w:eastAsia="Times New Roman" w:cs="Times New Roman"/>
      <w:sz w:val="20"/>
      <w:szCs w:val="24"/>
    </w:rPr>
  </w:style>
  <w:style w:type="character" w:styleId="WW8Num12z0" w:customStyle="1">
    <w:name w:val="WW8Num12z0"/>
    <w:qFormat/>
    <w:rPr>
      <w:i w:val="false"/>
    </w:rPr>
  </w:style>
  <w:style w:type="character" w:styleId="WW8Num44z4" w:customStyle="1">
    <w:name w:val="WW8Num44z4"/>
    <w:qFormat/>
    <w:rPr/>
  </w:style>
  <w:style w:type="character" w:styleId="WW8Num13z7" w:customStyle="1">
    <w:name w:val="WW8Num13z7"/>
    <w:qFormat/>
    <w:rPr/>
  </w:style>
  <w:style w:type="character" w:styleId="WW8Num20z6" w:customStyle="1">
    <w:name w:val="WW8Num20z6"/>
    <w:qFormat/>
    <w:rPr/>
  </w:style>
  <w:style w:type="character" w:styleId="WW8Num43z7" w:customStyle="1">
    <w:name w:val="WW8Num43z7"/>
    <w:qFormat/>
    <w:rPr/>
  </w:style>
  <w:style w:type="character" w:styleId="WW8Num47z3" w:customStyle="1">
    <w:name w:val="WW8Num47z3"/>
    <w:qFormat/>
    <w:rPr/>
  </w:style>
  <w:style w:type="character" w:styleId="WW8Num27z0" w:customStyle="1">
    <w:name w:val="WW8Num27z0"/>
    <w:qFormat/>
    <w:rPr/>
  </w:style>
  <w:style w:type="character" w:styleId="WW8Num47z4" w:customStyle="1">
    <w:name w:val="WW8Num47z4"/>
    <w:qFormat/>
    <w:rPr/>
  </w:style>
  <w:style w:type="character" w:styleId="WW8Num15z1" w:customStyle="1">
    <w:name w:val="WW8Num15z1"/>
    <w:qFormat/>
    <w:rPr/>
  </w:style>
  <w:style w:type="character" w:styleId="WW8Num22z0" w:customStyle="1">
    <w:name w:val="WW8Num22z0"/>
    <w:qFormat/>
    <w:rPr>
      <w:rFonts w:ascii="Verdana" w:hAnsi="Verdana" w:cs="Arial"/>
      <w:bCs/>
      <w:i w:val="false"/>
      <w:color w:val="00000A"/>
      <w:sz w:val="20"/>
      <w:szCs w:val="20"/>
    </w:rPr>
  </w:style>
  <w:style w:type="character" w:styleId="WW8Num14z4" w:customStyle="1">
    <w:name w:val="WW8Num14z4"/>
    <w:qFormat/>
    <w:rPr/>
  </w:style>
  <w:style w:type="character" w:styleId="WW8Num16z1" w:customStyle="1">
    <w:name w:val="WW8Num16z1"/>
    <w:qFormat/>
    <w:rPr/>
  </w:style>
  <w:style w:type="character" w:styleId="WW8Num36z5" w:customStyle="1">
    <w:name w:val="WW8Num36z5"/>
    <w:qFormat/>
    <w:rPr/>
  </w:style>
  <w:style w:type="character" w:styleId="WW8Num46z7" w:customStyle="1">
    <w:name w:val="WW8Num46z7"/>
    <w:qFormat/>
    <w:rPr/>
  </w:style>
  <w:style w:type="character" w:styleId="WW8Num28z5" w:customStyle="1">
    <w:name w:val="WW8Num28z5"/>
    <w:qFormat/>
    <w:rPr/>
  </w:style>
  <w:style w:type="character" w:styleId="ListLabel1">
    <w:name w:val="ListLabel 1"/>
    <w:qFormat/>
    <w:rPr>
      <w:rFonts w:ascii="Cambria" w:hAnsi="Cambria"/>
      <w:b/>
      <w:sz w:val="22"/>
    </w:rPr>
  </w:style>
  <w:style w:type="character" w:styleId="ListLabel2">
    <w:name w:val="ListLabel 2"/>
    <w:qFormat/>
    <w:rPr>
      <w:rFonts w:ascii="Cambria" w:hAnsi="Cambria" w:eastAsia="Times New Roman" w:cs="Arial"/>
      <w:b/>
      <w:sz w:val="22"/>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ascii="Cambria" w:hAnsi="Cambria"/>
      <w:i w:val="false"/>
      <w:sz w:val="22"/>
    </w:rPr>
  </w:style>
  <w:style w:type="character" w:styleId="ListLabel12">
    <w:name w:val="ListLabel 12"/>
    <w:qFormat/>
    <w:rPr>
      <w:i w:val="false"/>
    </w:rPr>
  </w:style>
  <w:style w:type="character" w:styleId="ListLabel13">
    <w:name w:val="ListLabel 13"/>
    <w:qFormat/>
    <w:rPr>
      <w:rFonts w:ascii="Cambria" w:hAnsi="Cambria" w:eastAsia="Times New Roman" w:cs="Arial"/>
      <w:b/>
      <w:sz w:val="22"/>
    </w:rPr>
  </w:style>
  <w:style w:type="character" w:styleId="ListLabel14">
    <w:name w:val="ListLabel 14"/>
    <w:qFormat/>
    <w:rPr>
      <w:rFonts w:ascii="Cambria" w:hAnsi="Cambria"/>
      <w:b w:val="false"/>
      <w:sz w:val="22"/>
      <w:szCs w:val="22"/>
    </w:rPr>
  </w:style>
  <w:style w:type="character" w:styleId="ListLabel15">
    <w:name w:val="ListLabel 15"/>
    <w:qFormat/>
    <w:rPr>
      <w:rFonts w:ascii="Cambria" w:hAnsi="Cambria"/>
      <w:b w:val="false"/>
      <w:sz w:val="22"/>
      <w:szCs w:val="20"/>
    </w:rPr>
  </w:style>
  <w:style w:type="character" w:styleId="ListLabel16">
    <w:name w:val="ListLabel 16"/>
    <w:qFormat/>
    <w:rPr>
      <w:rFonts w:ascii="Cambria" w:hAnsi="Cambria" w:eastAsia="Times New Roman" w:cs="Arial"/>
      <w:b w:val="false"/>
      <w:sz w:val="22"/>
    </w:rPr>
  </w:style>
  <w:style w:type="character" w:styleId="ListLabel17">
    <w:name w:val="ListLabel 17"/>
    <w:qFormat/>
    <w:rPr>
      <w:rFonts w:ascii="Cambria" w:hAnsi="Cambria" w:eastAsia="Times New Roman" w:cs="Arial"/>
      <w:sz w:val="22"/>
    </w:rPr>
  </w:style>
  <w:style w:type="character" w:styleId="ListLabel18">
    <w:name w:val="ListLabel 18"/>
    <w:qFormat/>
    <w:rPr>
      <w:rFonts w:ascii="Cambria" w:hAnsi="Cambria" w:eastAsia="Times New Roman" w:cs="Arial"/>
      <w:b w:val="false"/>
      <w:sz w:val="22"/>
    </w:rPr>
  </w:style>
  <w:style w:type="character" w:styleId="ListLabel19">
    <w:name w:val="ListLabel 19"/>
    <w:qFormat/>
    <w:rPr>
      <w:rFonts w:ascii="Cambria" w:hAnsi="Cambria" w:eastAsia="Times New Roman" w:cs="Arial"/>
      <w:sz w:val="22"/>
    </w:rPr>
  </w:style>
  <w:style w:type="character" w:styleId="ListLabel20">
    <w:name w:val="ListLabel 20"/>
    <w:qFormat/>
    <w:rPr>
      <w:rFonts w:ascii="Cambria" w:hAnsi="Cambria" w:eastAsia="Times New Roman" w:cs="Arial"/>
      <w:sz w:val="22"/>
    </w:rPr>
  </w:style>
  <w:style w:type="character" w:styleId="ListLabel21">
    <w:name w:val="ListLabel 21"/>
    <w:qFormat/>
    <w:rPr>
      <w:rFonts w:eastAsia="Times New Roman" w:cs="Arial"/>
      <w:b w:val="false"/>
    </w:rPr>
  </w:style>
  <w:style w:type="character" w:styleId="ListLabel22">
    <w:name w:val="ListLabel 22"/>
    <w:qFormat/>
    <w:rPr>
      <w:rFonts w:ascii="Cambria" w:hAnsi="Cambria" w:eastAsia="Times New Roman" w:cs="Arial"/>
      <w:b/>
      <w:sz w:val="22"/>
    </w:rPr>
  </w:style>
  <w:style w:type="character" w:styleId="ListLabel23">
    <w:name w:val="ListLabel 23"/>
    <w:qFormat/>
    <w:rPr>
      <w:b w:val="false"/>
      <w:i w:val="false"/>
      <w:strike w:val="false"/>
      <w:dstrike w:val="false"/>
      <w:color w:val="000000"/>
      <w:position w:val="0"/>
      <w:sz w:val="21"/>
      <w:sz w:val="21"/>
      <w:szCs w:val="21"/>
      <w:u w:val="none"/>
      <w:vertAlign w:val="baseline"/>
    </w:rPr>
  </w:style>
  <w:style w:type="character" w:styleId="ListLabel24">
    <w:name w:val="ListLabel 24"/>
    <w:qFormat/>
    <w:rPr>
      <w:b w:val="false"/>
      <w:bCs w:val="false"/>
    </w:rPr>
  </w:style>
  <w:style w:type="character" w:styleId="ListLabel25">
    <w:name w:val="ListLabel 25"/>
    <w:qFormat/>
    <w:rPr>
      <w:rFonts w:ascii="Cambria" w:hAnsi="Cambria"/>
      <w:b/>
      <w:sz w:val="22"/>
    </w:rPr>
  </w:style>
  <w:style w:type="character" w:styleId="ListLabel26">
    <w:name w:val="ListLabel 26"/>
    <w:qFormat/>
    <w:rPr>
      <w:rFonts w:ascii="Cambria" w:hAnsi="Cambria" w:eastAsia="Times New Roman" w:cs="Arial"/>
      <w:b/>
      <w:sz w:val="22"/>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ascii="Cambria" w:hAnsi="Cambria"/>
      <w:i w:val="false"/>
      <w:sz w:val="22"/>
    </w:rPr>
  </w:style>
  <w:style w:type="character" w:styleId="ListLabel36">
    <w:name w:val="ListLabel 36"/>
    <w:qFormat/>
    <w:rPr>
      <w:i w:val="false"/>
    </w:rPr>
  </w:style>
  <w:style w:type="character" w:styleId="ListLabel37">
    <w:name w:val="ListLabel 37"/>
    <w:qFormat/>
    <w:rPr>
      <w:rFonts w:ascii="Cambria" w:hAnsi="Cambria" w:eastAsia="Times New Roman" w:cs="Arial"/>
      <w:b/>
      <w:sz w:val="22"/>
    </w:rPr>
  </w:style>
  <w:style w:type="character" w:styleId="ListLabel38">
    <w:name w:val="ListLabel 38"/>
    <w:qFormat/>
    <w:rPr>
      <w:rFonts w:ascii="Cambria" w:hAnsi="Cambria"/>
      <w:b w:val="false"/>
      <w:sz w:val="22"/>
      <w:szCs w:val="22"/>
    </w:rPr>
  </w:style>
  <w:style w:type="character" w:styleId="ListLabel39">
    <w:name w:val="ListLabel 39"/>
    <w:qFormat/>
    <w:rPr>
      <w:rFonts w:ascii="Cambria" w:hAnsi="Cambria"/>
      <w:b w:val="false"/>
      <w:sz w:val="22"/>
      <w:szCs w:val="20"/>
    </w:rPr>
  </w:style>
  <w:style w:type="character" w:styleId="ListLabel40">
    <w:name w:val="ListLabel 40"/>
    <w:qFormat/>
    <w:rPr>
      <w:rFonts w:ascii="Cambria" w:hAnsi="Cambria" w:eastAsia="Times New Roman" w:cs="Arial"/>
      <w:b w:val="false"/>
      <w:sz w:val="22"/>
    </w:rPr>
  </w:style>
  <w:style w:type="character" w:styleId="ListLabel41">
    <w:name w:val="ListLabel 41"/>
    <w:qFormat/>
    <w:rPr>
      <w:rFonts w:ascii="Cambria" w:hAnsi="Cambria" w:eastAsia="Times New Roman" w:cs="Arial"/>
      <w:sz w:val="22"/>
    </w:rPr>
  </w:style>
  <w:style w:type="character" w:styleId="ListLabel42">
    <w:name w:val="ListLabel 42"/>
    <w:qFormat/>
    <w:rPr>
      <w:rFonts w:ascii="Cambria" w:hAnsi="Cambria" w:eastAsia="Times New Roman" w:cs="Arial"/>
      <w:b w:val="false"/>
      <w:sz w:val="22"/>
    </w:rPr>
  </w:style>
  <w:style w:type="character" w:styleId="ListLabel43">
    <w:name w:val="ListLabel 43"/>
    <w:qFormat/>
    <w:rPr>
      <w:rFonts w:ascii="Cambria" w:hAnsi="Cambria" w:eastAsia="Times New Roman" w:cs="Arial"/>
      <w:sz w:val="22"/>
    </w:rPr>
  </w:style>
  <w:style w:type="character" w:styleId="ListLabel44">
    <w:name w:val="ListLabel 44"/>
    <w:qFormat/>
    <w:rPr>
      <w:rFonts w:ascii="Cambria" w:hAnsi="Cambria" w:eastAsia="Times New Roman" w:cs="Arial"/>
      <w:sz w:val="22"/>
    </w:rPr>
  </w:style>
  <w:style w:type="character" w:styleId="ListLabel45">
    <w:name w:val="ListLabel 45"/>
    <w:qFormat/>
    <w:rPr>
      <w:rFonts w:eastAsia="Times New Roman" w:cs="Arial"/>
      <w:b w:val="false"/>
    </w:rPr>
  </w:style>
  <w:style w:type="character" w:styleId="ListLabel46">
    <w:name w:val="ListLabel 46"/>
    <w:qFormat/>
    <w:rPr>
      <w:rFonts w:ascii="Cambria" w:hAnsi="Cambria" w:eastAsia="Times New Roman" w:cs="Arial"/>
      <w:b/>
      <w:sz w:val="22"/>
    </w:rPr>
  </w:style>
  <w:style w:type="character" w:styleId="ListLabel47">
    <w:name w:val="ListLabel 47"/>
    <w:qFormat/>
    <w:rPr>
      <w:rFonts w:ascii="Cambria" w:hAnsi="Cambria"/>
      <w:b/>
      <w:sz w:val="22"/>
    </w:rPr>
  </w:style>
  <w:style w:type="character" w:styleId="ListLabel48">
    <w:name w:val="ListLabel 48"/>
    <w:qFormat/>
    <w:rPr>
      <w:rFonts w:ascii="Cambria" w:hAnsi="Cambria" w:eastAsia="Times New Roman" w:cs="Arial"/>
      <w:b/>
      <w:sz w:val="22"/>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ascii="Cambria" w:hAnsi="Cambria"/>
      <w:i w:val="false"/>
      <w:sz w:val="22"/>
    </w:rPr>
  </w:style>
  <w:style w:type="character" w:styleId="ListLabel58">
    <w:name w:val="ListLabel 58"/>
    <w:qFormat/>
    <w:rPr>
      <w:i w:val="false"/>
    </w:rPr>
  </w:style>
  <w:style w:type="character" w:styleId="ListLabel59">
    <w:name w:val="ListLabel 59"/>
    <w:qFormat/>
    <w:rPr>
      <w:rFonts w:ascii="Cambria" w:hAnsi="Cambria" w:eastAsia="Times New Roman" w:cs="Arial"/>
      <w:b/>
      <w:sz w:val="22"/>
    </w:rPr>
  </w:style>
  <w:style w:type="character" w:styleId="ListLabel60">
    <w:name w:val="ListLabel 60"/>
    <w:qFormat/>
    <w:rPr>
      <w:rFonts w:ascii="Cambria" w:hAnsi="Cambria"/>
      <w:b w:val="false"/>
      <w:sz w:val="22"/>
      <w:szCs w:val="22"/>
    </w:rPr>
  </w:style>
  <w:style w:type="character" w:styleId="ListLabel61">
    <w:name w:val="ListLabel 61"/>
    <w:qFormat/>
    <w:rPr>
      <w:rFonts w:ascii="Cambria" w:hAnsi="Cambria"/>
      <w:b w:val="false"/>
      <w:sz w:val="22"/>
      <w:szCs w:val="20"/>
    </w:rPr>
  </w:style>
  <w:style w:type="character" w:styleId="ListLabel62">
    <w:name w:val="ListLabel 62"/>
    <w:qFormat/>
    <w:rPr>
      <w:rFonts w:ascii="Cambria" w:hAnsi="Cambria" w:eastAsia="Times New Roman" w:cs="Arial"/>
      <w:b w:val="false"/>
      <w:sz w:val="22"/>
    </w:rPr>
  </w:style>
  <w:style w:type="character" w:styleId="ListLabel63">
    <w:name w:val="ListLabel 63"/>
    <w:qFormat/>
    <w:rPr>
      <w:rFonts w:ascii="Cambria" w:hAnsi="Cambria" w:eastAsia="Times New Roman" w:cs="Arial"/>
      <w:sz w:val="22"/>
    </w:rPr>
  </w:style>
  <w:style w:type="character" w:styleId="ListLabel64">
    <w:name w:val="ListLabel 64"/>
    <w:qFormat/>
    <w:rPr>
      <w:rFonts w:ascii="Cambria" w:hAnsi="Cambria" w:eastAsia="Times New Roman" w:cs="Arial"/>
      <w:b w:val="false"/>
      <w:sz w:val="22"/>
    </w:rPr>
  </w:style>
  <w:style w:type="character" w:styleId="ListLabel65">
    <w:name w:val="ListLabel 65"/>
    <w:qFormat/>
    <w:rPr>
      <w:rFonts w:ascii="Cambria" w:hAnsi="Cambria" w:eastAsia="Times New Roman" w:cs="Arial"/>
      <w:sz w:val="22"/>
    </w:rPr>
  </w:style>
  <w:style w:type="character" w:styleId="ListLabel66">
    <w:name w:val="ListLabel 66"/>
    <w:qFormat/>
    <w:rPr>
      <w:rFonts w:ascii="Cambria" w:hAnsi="Cambria" w:eastAsia="Times New Roman" w:cs="Arial"/>
      <w:sz w:val="22"/>
    </w:rPr>
  </w:style>
  <w:style w:type="character" w:styleId="ListLabel67">
    <w:name w:val="ListLabel 67"/>
    <w:qFormat/>
    <w:rPr>
      <w:rFonts w:eastAsia="Times New Roman" w:cs="Arial"/>
      <w:b w:val="false"/>
    </w:rPr>
  </w:style>
  <w:style w:type="character" w:styleId="ListLabel68">
    <w:name w:val="ListLabel 68"/>
    <w:qFormat/>
    <w:rPr>
      <w:rFonts w:ascii="Cambria" w:hAnsi="Cambria" w:eastAsia="Times New Roman" w:cs="Arial"/>
      <w:b/>
      <w:sz w:val="22"/>
    </w:rPr>
  </w:style>
  <w:style w:type="character" w:styleId="ListLabel69">
    <w:name w:val="ListLabel 69"/>
    <w:qFormat/>
    <w:rPr>
      <w:rFonts w:ascii="Cambria" w:hAnsi="Cambria"/>
      <w:b/>
      <w:sz w:val="22"/>
    </w:rPr>
  </w:style>
  <w:style w:type="character" w:styleId="ListLabel70">
    <w:name w:val="ListLabel 70"/>
    <w:qFormat/>
    <w:rPr>
      <w:rFonts w:ascii="Cambria" w:hAnsi="Cambria" w:eastAsia="Times New Roman" w:cs="Arial"/>
      <w:b/>
      <w:sz w:val="22"/>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ascii="Cambria" w:hAnsi="Cambria"/>
      <w:i w:val="false"/>
      <w:sz w:val="22"/>
    </w:rPr>
  </w:style>
  <w:style w:type="character" w:styleId="ListLabel80">
    <w:name w:val="ListLabel 80"/>
    <w:qFormat/>
    <w:rPr>
      <w:i w:val="false"/>
    </w:rPr>
  </w:style>
  <w:style w:type="character" w:styleId="ListLabel81">
    <w:name w:val="ListLabel 81"/>
    <w:qFormat/>
    <w:rPr>
      <w:rFonts w:ascii="Cambria" w:hAnsi="Cambria" w:eastAsia="Times New Roman" w:cs="Arial"/>
      <w:b/>
      <w:sz w:val="22"/>
    </w:rPr>
  </w:style>
  <w:style w:type="character" w:styleId="ListLabel82">
    <w:name w:val="ListLabel 82"/>
    <w:qFormat/>
    <w:rPr>
      <w:rFonts w:ascii="Cambria" w:hAnsi="Cambria"/>
      <w:b w:val="false"/>
      <w:sz w:val="22"/>
      <w:szCs w:val="22"/>
    </w:rPr>
  </w:style>
  <w:style w:type="character" w:styleId="ListLabel83">
    <w:name w:val="ListLabel 83"/>
    <w:qFormat/>
    <w:rPr>
      <w:rFonts w:ascii="Cambria" w:hAnsi="Cambria"/>
      <w:b w:val="false"/>
      <w:sz w:val="22"/>
      <w:szCs w:val="20"/>
    </w:rPr>
  </w:style>
  <w:style w:type="character" w:styleId="ListLabel84">
    <w:name w:val="ListLabel 84"/>
    <w:qFormat/>
    <w:rPr>
      <w:rFonts w:ascii="Cambria" w:hAnsi="Cambria" w:eastAsia="Times New Roman" w:cs="Arial"/>
      <w:b w:val="false"/>
      <w:sz w:val="22"/>
    </w:rPr>
  </w:style>
  <w:style w:type="character" w:styleId="ListLabel85">
    <w:name w:val="ListLabel 85"/>
    <w:qFormat/>
    <w:rPr>
      <w:rFonts w:ascii="Cambria" w:hAnsi="Cambria" w:eastAsia="Times New Roman" w:cs="Arial"/>
      <w:sz w:val="22"/>
    </w:rPr>
  </w:style>
  <w:style w:type="character" w:styleId="ListLabel86">
    <w:name w:val="ListLabel 86"/>
    <w:qFormat/>
    <w:rPr>
      <w:rFonts w:ascii="Cambria" w:hAnsi="Cambria" w:eastAsia="Times New Roman" w:cs="Arial"/>
      <w:b w:val="false"/>
      <w:sz w:val="22"/>
    </w:rPr>
  </w:style>
  <w:style w:type="character" w:styleId="ListLabel87">
    <w:name w:val="ListLabel 87"/>
    <w:qFormat/>
    <w:rPr>
      <w:rFonts w:ascii="Cambria" w:hAnsi="Cambria" w:eastAsia="Times New Roman" w:cs="Arial"/>
      <w:sz w:val="22"/>
    </w:rPr>
  </w:style>
  <w:style w:type="character" w:styleId="ListLabel88">
    <w:name w:val="ListLabel 88"/>
    <w:qFormat/>
    <w:rPr>
      <w:rFonts w:ascii="Cambria" w:hAnsi="Cambria" w:eastAsia="Times New Roman" w:cs="Arial"/>
      <w:sz w:val="22"/>
    </w:rPr>
  </w:style>
  <w:style w:type="character" w:styleId="ListLabel89">
    <w:name w:val="ListLabel 89"/>
    <w:qFormat/>
    <w:rPr>
      <w:rFonts w:eastAsia="Times New Roman" w:cs="Arial"/>
      <w:b w:val="false"/>
    </w:rPr>
  </w:style>
  <w:style w:type="character" w:styleId="ListLabel90">
    <w:name w:val="ListLabel 90"/>
    <w:qFormat/>
    <w:rPr>
      <w:rFonts w:ascii="Cambria" w:hAnsi="Cambria" w:eastAsia="Times New Roman" w:cs="Arial"/>
      <w:b/>
      <w:sz w:val="22"/>
    </w:rPr>
  </w:style>
  <w:style w:type="paragraph" w:styleId="Nagwek">
    <w:name w:val="Nagłówek"/>
    <w:basedOn w:val="Normal"/>
    <w:next w:val="Tretekstu"/>
    <w:qFormat/>
    <w:pPr>
      <w:keepNext w:val="true"/>
      <w:spacing w:before="240" w:after="120"/>
    </w:pPr>
    <w:rPr>
      <w:rFonts w:ascii="Liberation Sans" w:hAnsi="Liberation Sans" w:eastAsia="Tahoma" w:cs="FreeSans"/>
      <w:sz w:val="28"/>
      <w:szCs w:val="28"/>
    </w:rPr>
  </w:style>
  <w:style w:type="paragraph" w:styleId="Tretekstu">
    <w:name w:val="Body Text"/>
    <w:basedOn w:val="Normal"/>
    <w:link w:val="TekstpodstawowyZnak"/>
    <w:pPr>
      <w:spacing w:before="0" w:after="120"/>
    </w:pPr>
    <w:rPr/>
  </w:style>
  <w:style w:type="paragraph" w:styleId="Lista">
    <w:name w:val="List"/>
    <w:basedOn w:val="Tretekstu"/>
    <w:pPr/>
    <w:rPr>
      <w:rFonts w:cs="Tahoma"/>
    </w:rPr>
  </w:style>
  <w:style w:type="paragraph" w:styleId="Podpis">
    <w:name w:val="Caption"/>
    <w:basedOn w:val="Normal"/>
    <w:qFormat/>
    <w:pPr>
      <w:suppressLineNumbers/>
      <w:spacing w:before="120" w:after="120"/>
    </w:pPr>
    <w:rPr>
      <w:rFonts w:ascii="Liberation Sans" w:hAnsi="Liberation Sans" w:cs="FreeSans"/>
      <w:i/>
      <w:iCs/>
      <w:sz w:val="24"/>
      <w:szCs w:val="24"/>
    </w:rPr>
  </w:style>
  <w:style w:type="paragraph" w:styleId="Indeks" w:customStyle="1">
    <w:name w:val="Indeks"/>
    <w:basedOn w:val="Normal"/>
    <w:qFormat/>
    <w:pPr>
      <w:suppressLineNumbers/>
    </w:pPr>
    <w:rPr>
      <w:rFonts w:cs="Tahoma"/>
    </w:rPr>
  </w:style>
  <w:style w:type="paragraph" w:styleId="BodyTextIndent3">
    <w:name w:val="Body Text Indent 3"/>
    <w:basedOn w:val="Normal"/>
    <w:unhideWhenUsed/>
    <w:qFormat/>
    <w:pPr>
      <w:spacing w:before="0" w:after="120"/>
      <w:ind w:left="283" w:hanging="0"/>
    </w:pPr>
    <w:rPr>
      <w:sz w:val="16"/>
      <w:szCs w:val="16"/>
    </w:rPr>
  </w:style>
  <w:style w:type="paragraph" w:styleId="Endnotetext">
    <w:name w:val="endnote text"/>
    <w:basedOn w:val="Normal"/>
    <w:link w:val="TekstprzypisukocowegoZnak"/>
    <w:uiPriority w:val="99"/>
    <w:unhideWhenUsed/>
    <w:qFormat/>
    <w:pPr/>
    <w:rPr/>
  </w:style>
  <w:style w:type="paragraph" w:styleId="BodyText3">
    <w:name w:val="Body Text 3"/>
    <w:basedOn w:val="Normal"/>
    <w:semiHidden/>
    <w:qFormat/>
    <w:pPr>
      <w:jc w:val="both"/>
    </w:pPr>
    <w:rPr>
      <w:rFonts w:ascii="Arial" w:hAnsi="Arial" w:cs="Arial"/>
      <w:color w:val="008080"/>
      <w:sz w:val="24"/>
      <w:szCs w:val="24"/>
    </w:rPr>
  </w:style>
  <w:style w:type="paragraph" w:styleId="PlainText">
    <w:name w:val="Plain Text"/>
    <w:basedOn w:val="Normal"/>
    <w:link w:val="ZwykytekstZnak"/>
    <w:qFormat/>
    <w:pPr>
      <w:suppressAutoHyphens w:val="false"/>
    </w:pPr>
    <w:rPr>
      <w:rFonts w:ascii="Calibri" w:hAnsi="Calibri"/>
      <w:sz w:val="22"/>
      <w:szCs w:val="21"/>
      <w:lang w:eastAsia="pl-PL"/>
    </w:rPr>
  </w:style>
  <w:style w:type="paragraph" w:styleId="Wcicietrecitekstu">
    <w:name w:val="Body Text Indent"/>
    <w:basedOn w:val="Normal"/>
    <w:link w:val="TekstpodstawowywcityZnak"/>
    <w:uiPriority w:val="99"/>
    <w:unhideWhenUsed/>
    <w:pPr>
      <w:spacing w:before="0" w:after="120"/>
      <w:ind w:left="283" w:hanging="0"/>
    </w:pPr>
    <w:rPr/>
  </w:style>
  <w:style w:type="paragraph" w:styleId="NormalBold" w:customStyle="1">
    <w:name w:val="NormalBold"/>
    <w:basedOn w:val="Normal"/>
    <w:link w:val="NormalBoldChar"/>
    <w:qFormat/>
    <w:pPr>
      <w:widowControl w:val="false"/>
      <w:suppressAutoHyphens w:val="false"/>
    </w:pPr>
    <w:rPr>
      <w:b/>
      <w:sz w:val="24"/>
      <w:szCs w:val="22"/>
      <w:lang w:eastAsia="en-GB"/>
    </w:rPr>
  </w:style>
  <w:style w:type="paragraph" w:styleId="Annotationsubject">
    <w:name w:val="annotation subject"/>
    <w:basedOn w:val="Annotationtext"/>
    <w:link w:val="TematkomentarzaZnak"/>
    <w:uiPriority w:val="99"/>
    <w:unhideWhenUsed/>
    <w:qFormat/>
    <w:pPr/>
    <w:rPr>
      <w:b/>
      <w:bCs/>
    </w:rPr>
  </w:style>
  <w:style w:type="paragraph" w:styleId="BodyText2">
    <w:name w:val="Body Text 2"/>
    <w:basedOn w:val="Normal"/>
    <w:uiPriority w:val="99"/>
    <w:qFormat/>
    <w:pPr>
      <w:jc w:val="both"/>
    </w:pPr>
    <w:rPr>
      <w:rFonts w:ascii="Arial" w:hAnsi="Arial" w:cs="Arial"/>
      <w:sz w:val="24"/>
      <w:szCs w:val="24"/>
    </w:rPr>
  </w:style>
  <w:style w:type="paragraph" w:styleId="BalloonText">
    <w:name w:val="Balloon Text"/>
    <w:basedOn w:val="Normal"/>
    <w:uiPriority w:val="99"/>
    <w:unhideWhenUsed/>
    <w:qFormat/>
    <w:pPr/>
    <w:rPr>
      <w:rFonts w:ascii="Tahoma" w:hAnsi="Tahoma" w:cs="Tahoma"/>
      <w:sz w:val="16"/>
      <w:szCs w:val="16"/>
    </w:rPr>
  </w:style>
  <w:style w:type="paragraph" w:styleId="Annotationtext">
    <w:name w:val="annotation text"/>
    <w:basedOn w:val="Normal"/>
    <w:link w:val="TekstkomentarzaZnak"/>
    <w:uiPriority w:val="99"/>
    <w:unhideWhenUsed/>
    <w:qFormat/>
    <w:pPr/>
    <w:rPr/>
  </w:style>
  <w:style w:type="paragraph" w:styleId="Standard" w:customStyle="1">
    <w:name w:val="Standard"/>
    <w:qFormat/>
    <w:pPr>
      <w:widowControl w:val="false"/>
      <w:suppressAutoHyphens w:val="true"/>
      <w:bidi w:val="0"/>
      <w:jc w:val="left"/>
    </w:pPr>
    <w:rPr>
      <w:rFonts w:ascii="Times New Roman" w:hAnsi="Times New Roman" w:eastAsia="Arial Unicode MS" w:cs="Tahoma"/>
      <w:color w:val="00000A"/>
      <w:kern w:val="2"/>
      <w:sz w:val="24"/>
      <w:szCs w:val="24"/>
      <w:lang w:val="cs-CZ" w:eastAsia="pl-PL" w:bidi="ar-SA"/>
    </w:rPr>
  </w:style>
  <w:style w:type="paragraph" w:styleId="Tytu">
    <w:name w:val="Title"/>
    <w:basedOn w:val="Normal"/>
    <w:link w:val="TytuZnak"/>
    <w:qFormat/>
    <w:pPr>
      <w:suppressAutoHyphens w:val="false"/>
      <w:jc w:val="center"/>
    </w:pPr>
    <w:rPr>
      <w:b/>
      <w:sz w:val="24"/>
      <w:lang w:eastAsia="pl-PL"/>
    </w:rPr>
  </w:style>
  <w:style w:type="paragraph" w:styleId="NormalWeb">
    <w:name w:val="Normal (Web)"/>
    <w:basedOn w:val="Normal"/>
    <w:unhideWhenUsed/>
    <w:qFormat/>
    <w:pPr/>
    <w:rPr>
      <w:sz w:val="24"/>
      <w:szCs w:val="24"/>
    </w:rPr>
  </w:style>
  <w:style w:type="paragraph" w:styleId="Footnotetext">
    <w:name w:val="footnote text"/>
    <w:basedOn w:val="Normal"/>
    <w:link w:val="TekstprzypisudolnegoZnak"/>
    <w:uiPriority w:val="99"/>
    <w:unhideWhenUsed/>
    <w:qFormat/>
    <w:pPr>
      <w:suppressAutoHyphens w:val="false"/>
      <w:ind w:left="720" w:hanging="720"/>
      <w:jc w:val="both"/>
    </w:pPr>
    <w:rPr>
      <w:rFonts w:eastAsia="Calibri"/>
      <w:lang w:eastAsia="en-GB"/>
    </w:rPr>
  </w:style>
  <w:style w:type="paragraph" w:styleId="Stopka">
    <w:name w:val="Footer"/>
    <w:basedOn w:val="Normal"/>
    <w:uiPriority w:val="99"/>
    <w:unhideWhenUsed/>
    <w:pPr>
      <w:tabs>
        <w:tab w:val="center" w:pos="4536" w:leader="none"/>
        <w:tab w:val="right" w:pos="9072" w:leader="none"/>
      </w:tabs>
    </w:pPr>
    <w:rPr/>
  </w:style>
  <w:style w:type="paragraph" w:styleId="Podtytu">
    <w:name w:val="Subtitle"/>
    <w:basedOn w:val="Normal"/>
    <w:link w:val="PodtytuZnak"/>
    <w:uiPriority w:val="99"/>
    <w:qFormat/>
    <w:pPr>
      <w:suppressAutoHyphens w:val="false"/>
      <w:jc w:val="both"/>
    </w:pPr>
    <w:rPr>
      <w:rFonts w:ascii="Arial" w:hAnsi="Arial" w:eastAsia="Calibri" w:cs="Arial"/>
      <w:lang w:eastAsia="pl-PL"/>
    </w:rPr>
  </w:style>
  <w:style w:type="paragraph" w:styleId="Gwka">
    <w:name w:val="Header"/>
    <w:basedOn w:val="Normal"/>
    <w:link w:val="NagwekZnak"/>
    <w:uiPriority w:val="99"/>
    <w:pPr>
      <w:suppressLineNumbers/>
      <w:tabs>
        <w:tab w:val="center" w:pos="4535" w:leader="none"/>
        <w:tab w:val="right" w:pos="9071" w:leader="none"/>
      </w:tabs>
    </w:pPr>
    <w:rPr/>
  </w:style>
  <w:style w:type="paragraph" w:styleId="Xl74" w:customStyle="1">
    <w:name w:val="xl74"/>
    <w:basedOn w:val="Normal"/>
    <w:qFormat/>
    <w:pPr>
      <w:shd w:val="clear" w:color="FFFFFF" w:fill="FFFFFF"/>
      <w:suppressAutoHyphens w:val="false"/>
      <w:spacing w:beforeAutospacing="1" w:afterAutospacing="1"/>
    </w:pPr>
    <w:rPr>
      <w:b/>
      <w:bCs/>
      <w:color w:val="333333"/>
      <w:sz w:val="18"/>
      <w:szCs w:val="18"/>
      <w:lang w:eastAsia="pl-PL"/>
    </w:rPr>
  </w:style>
  <w:style w:type="paragraph" w:styleId="NoSpacing">
    <w:name w:val="No Spacing"/>
    <w:uiPriority w:val="1"/>
    <w:qFormat/>
    <w:pPr>
      <w:widowControl/>
      <w:suppressAutoHyphens w:val="true"/>
      <w:bidi w:val="0"/>
      <w:jc w:val="left"/>
    </w:pPr>
    <w:rPr>
      <w:rFonts w:ascii="Times New Roman" w:hAnsi="Times New Roman" w:eastAsia="SimSun" w:cs="Times New Roman"/>
      <w:color w:val="00000A"/>
      <w:kern w:val="0"/>
      <w:sz w:val="20"/>
      <w:szCs w:val="20"/>
      <w:lang w:val="pl-PL" w:eastAsia="ar-SA" w:bidi="ar-SA"/>
    </w:rPr>
  </w:style>
  <w:style w:type="paragraph" w:styleId="Xl66" w:customStyle="1">
    <w:name w:val="xl66"/>
    <w:basedOn w:val="Normal"/>
    <w:qFormat/>
    <w:pPr>
      <w:pBdr>
        <w:top w:val="single" w:sz="4" w:space="0" w:color="000001"/>
        <w:left w:val="single" w:sz="4" w:space="0" w:color="000001"/>
        <w:bottom w:val="single" w:sz="4" w:space="0" w:color="000001"/>
        <w:right w:val="single" w:sz="4" w:space="0" w:color="000001"/>
      </w:pBdr>
      <w:shd w:val="clear" w:color="FFFFFF" w:fill="F0F0F4"/>
      <w:suppressAutoHyphens w:val="false"/>
      <w:spacing w:beforeAutospacing="1" w:afterAutospacing="1"/>
      <w:jc w:val="center"/>
    </w:pPr>
    <w:rPr>
      <w:sz w:val="16"/>
      <w:szCs w:val="16"/>
      <w:lang w:eastAsia="pl-PL"/>
    </w:rPr>
  </w:style>
  <w:style w:type="paragraph" w:styleId="Zawartotabeli" w:customStyle="1">
    <w:name w:val="Zawartość tabeli"/>
    <w:basedOn w:val="Normal"/>
    <w:qFormat/>
    <w:pPr>
      <w:suppressLineNumbers/>
    </w:pPr>
    <w:rPr/>
  </w:style>
  <w:style w:type="paragraph" w:styleId="Tiret2" w:customStyle="1">
    <w:name w:val="Tiret 2"/>
    <w:basedOn w:val="Point2"/>
    <w:qFormat/>
    <w:pPr>
      <w:tabs>
        <w:tab w:val="left" w:pos="1984" w:leader="none"/>
      </w:tabs>
    </w:pPr>
    <w:rPr/>
  </w:style>
  <w:style w:type="paragraph" w:styleId="ChapterTitle" w:customStyle="1">
    <w:name w:val="ChapterTitle"/>
    <w:basedOn w:val="Normal"/>
    <w:qFormat/>
    <w:pPr>
      <w:keepNext w:val="true"/>
      <w:suppressAutoHyphens w:val="false"/>
      <w:spacing w:before="120" w:after="360"/>
      <w:jc w:val="center"/>
    </w:pPr>
    <w:rPr>
      <w:rFonts w:eastAsia="Calibri"/>
      <w:b/>
      <w:sz w:val="32"/>
      <w:szCs w:val="22"/>
      <w:lang w:eastAsia="en-GB"/>
    </w:rPr>
  </w:style>
  <w:style w:type="paragraph" w:styleId="Xl75" w:customStyle="1">
    <w:name w:val="xl75"/>
    <w:basedOn w:val="Normal"/>
    <w:qFormat/>
    <w:pPr>
      <w:pBdr>
        <w:top w:val="single" w:sz="4" w:space="0" w:color="CAC9D9"/>
        <w:right w:val="single" w:sz="4" w:space="0" w:color="3877A6"/>
      </w:pBdr>
      <w:shd w:val="clear" w:color="FFFFFF" w:fill="FFFFFF"/>
      <w:suppressAutoHyphens w:val="false"/>
      <w:spacing w:beforeAutospacing="1" w:afterAutospacing="1"/>
      <w:textAlignment w:val="center"/>
    </w:pPr>
    <w:rPr>
      <w:b/>
      <w:bCs/>
      <w:sz w:val="14"/>
      <w:szCs w:val="14"/>
      <w:lang w:eastAsia="pl-PL"/>
    </w:rPr>
  </w:style>
  <w:style w:type="paragraph" w:styleId="Tekstpodstawowy21" w:customStyle="1">
    <w:name w:val="Tekst podstawowy 21"/>
    <w:basedOn w:val="Normal"/>
    <w:qFormat/>
    <w:pPr>
      <w:suppressAutoHyphens w:val="false"/>
      <w:overflowPunct w:val="false"/>
      <w:jc w:val="both"/>
      <w:textAlignment w:val="baseline"/>
    </w:pPr>
    <w:rPr>
      <w:sz w:val="28"/>
      <w:lang w:eastAsia="en-US"/>
    </w:rPr>
  </w:style>
  <w:style w:type="paragraph" w:styleId="Xl69" w:customStyle="1">
    <w:name w:val="xl69"/>
    <w:basedOn w:val="Normal"/>
    <w:qFormat/>
    <w:pPr>
      <w:pBdr>
        <w:top w:val="single" w:sz="4" w:space="0" w:color="000001"/>
        <w:left w:val="single" w:sz="4" w:space="0" w:color="000001"/>
        <w:bottom w:val="single" w:sz="4" w:space="0" w:color="000001"/>
        <w:right w:val="single" w:sz="4" w:space="0" w:color="000001"/>
      </w:pBdr>
      <w:shd w:val="clear" w:color="FFFFFF" w:fill="FFFFFF"/>
      <w:suppressAutoHyphens w:val="false"/>
      <w:spacing w:beforeAutospacing="1" w:afterAutospacing="1"/>
      <w:jc w:val="center"/>
    </w:pPr>
    <w:rPr>
      <w:sz w:val="16"/>
      <w:szCs w:val="16"/>
      <w:lang w:eastAsia="pl-PL"/>
    </w:rPr>
  </w:style>
  <w:style w:type="paragraph" w:styleId="Kolorowalistaakcent11" w:customStyle="1">
    <w:name w:val="Kolorowa lista — akcent 11"/>
    <w:basedOn w:val="Normal"/>
    <w:uiPriority w:val="34"/>
    <w:qFormat/>
    <w:pPr>
      <w:spacing w:before="0" w:after="0"/>
      <w:ind w:left="720" w:hanging="0"/>
      <w:contextualSpacing/>
    </w:pPr>
    <w:rPr/>
  </w:style>
  <w:style w:type="paragraph" w:styleId="Zawartoramki" w:customStyle="1">
    <w:name w:val="Zawartość ramki"/>
    <w:basedOn w:val="Tretekstu"/>
    <w:qFormat/>
    <w:pPr/>
    <w:rPr/>
  </w:style>
  <w:style w:type="paragraph" w:styleId="Textbody" w:customStyle="1">
    <w:name w:val="Text body"/>
    <w:basedOn w:val="Normal"/>
    <w:qFormat/>
    <w:pPr>
      <w:widowControl w:val="false"/>
      <w:spacing w:before="0" w:after="120"/>
    </w:pPr>
    <w:rPr>
      <w:rFonts w:eastAsia="Arial Unicode MS" w:cs="Tahoma"/>
      <w:kern w:val="2"/>
      <w:sz w:val="24"/>
      <w:szCs w:val="24"/>
      <w:lang w:eastAsia="pl-PL"/>
    </w:rPr>
  </w:style>
  <w:style w:type="paragraph" w:styleId="Tekstpodstawowy22" w:customStyle="1">
    <w:name w:val="Tekst podstawowy 22"/>
    <w:basedOn w:val="Normal"/>
    <w:qFormat/>
    <w:pPr>
      <w:jc w:val="both"/>
    </w:pPr>
    <w:rPr>
      <w:sz w:val="22"/>
      <w:szCs w:val="22"/>
    </w:rPr>
  </w:style>
  <w:style w:type="paragraph" w:styleId="Podpis1" w:customStyle="1">
    <w:name w:val="Podpis1"/>
    <w:basedOn w:val="Normal"/>
    <w:qFormat/>
    <w:pPr>
      <w:suppressLineNumbers/>
      <w:spacing w:before="120" w:after="120"/>
    </w:pPr>
    <w:rPr>
      <w:rFonts w:cs="Tahoma"/>
      <w:i/>
      <w:iCs/>
      <w:sz w:val="24"/>
      <w:szCs w:val="24"/>
    </w:rPr>
  </w:style>
  <w:style w:type="paragraph" w:styleId="Xl64" w:customStyle="1">
    <w:name w:val="xl64"/>
    <w:basedOn w:val="Normal"/>
    <w:qFormat/>
    <w:pPr>
      <w:shd w:val="clear" w:color="FFFFFF" w:fill="FFFFFF"/>
      <w:suppressAutoHyphens w:val="false"/>
      <w:spacing w:beforeAutospacing="1" w:afterAutospacing="1"/>
    </w:pPr>
    <w:rPr>
      <w:color w:val="333333"/>
      <w:sz w:val="18"/>
      <w:szCs w:val="18"/>
      <w:lang w:eastAsia="pl-PL"/>
    </w:rPr>
  </w:style>
  <w:style w:type="paragraph" w:styleId="Point1" w:customStyle="1">
    <w:name w:val="Point 1"/>
    <w:basedOn w:val="Normal"/>
    <w:qFormat/>
    <w:pPr>
      <w:suppressAutoHyphens w:val="false"/>
      <w:spacing w:before="120" w:after="120"/>
      <w:ind w:left="1417" w:hanging="567"/>
      <w:jc w:val="both"/>
    </w:pPr>
    <w:rPr>
      <w:rFonts w:eastAsia="Calibri"/>
      <w:sz w:val="24"/>
      <w:szCs w:val="22"/>
      <w:lang w:eastAsia="en-GB"/>
    </w:rPr>
  </w:style>
  <w:style w:type="paragraph" w:styleId="Point2" w:customStyle="1">
    <w:name w:val="Point 2"/>
    <w:basedOn w:val="Normal"/>
    <w:qFormat/>
    <w:pPr>
      <w:suppressAutoHyphens w:val="false"/>
      <w:spacing w:before="120" w:after="120"/>
      <w:ind w:left="1984" w:hanging="567"/>
      <w:jc w:val="both"/>
    </w:pPr>
    <w:rPr>
      <w:rFonts w:eastAsia="Calibri"/>
      <w:sz w:val="24"/>
      <w:szCs w:val="22"/>
      <w:lang w:eastAsia="en-GB"/>
    </w:rPr>
  </w:style>
  <w:style w:type="paragraph" w:styleId="Nagwektabeli" w:customStyle="1">
    <w:name w:val="Nagłówek tabeli"/>
    <w:basedOn w:val="Zawartotabeli"/>
    <w:qFormat/>
    <w:pPr>
      <w:jc w:val="center"/>
    </w:pPr>
    <w:rPr>
      <w:b/>
      <w:bCs/>
    </w:rPr>
  </w:style>
  <w:style w:type="paragraph" w:styleId="Default" w:customStyle="1">
    <w:name w:val="Default"/>
    <w:qFormat/>
    <w:pPr>
      <w:widowControl/>
      <w:bidi w:val="0"/>
      <w:jc w:val="left"/>
    </w:pPr>
    <w:rPr>
      <w:rFonts w:ascii="Times New Roman" w:hAnsi="Times New Roman" w:eastAsia="Calibri" w:cs="Times New Roman"/>
      <w:color w:val="000000"/>
      <w:kern w:val="0"/>
      <w:sz w:val="24"/>
      <w:szCs w:val="24"/>
      <w:lang w:val="pl-PL" w:eastAsia="en-US" w:bidi="ar-SA"/>
    </w:rPr>
  </w:style>
  <w:style w:type="paragraph" w:styleId="NormalCentered" w:customStyle="1">
    <w:name w:val="Normal Centered"/>
    <w:basedOn w:val="Normal"/>
    <w:qFormat/>
    <w:pPr>
      <w:suppressAutoHyphens w:val="false"/>
      <w:spacing w:before="120" w:after="120"/>
      <w:jc w:val="center"/>
    </w:pPr>
    <w:rPr>
      <w:rFonts w:eastAsia="Calibri"/>
      <w:sz w:val="24"/>
      <w:szCs w:val="22"/>
      <w:lang w:eastAsia="en-GB"/>
    </w:rPr>
  </w:style>
  <w:style w:type="paragraph" w:styleId="SectionTitle" w:customStyle="1">
    <w:name w:val="SectionTitle"/>
    <w:basedOn w:val="Normal"/>
    <w:qFormat/>
    <w:pPr>
      <w:keepNext w:val="true"/>
      <w:suppressAutoHyphens w:val="false"/>
      <w:spacing w:before="120" w:after="360"/>
      <w:jc w:val="center"/>
    </w:pPr>
    <w:rPr>
      <w:rFonts w:eastAsia="Calibri"/>
      <w:b/>
      <w:smallCaps/>
      <w:sz w:val="28"/>
      <w:szCs w:val="22"/>
      <w:lang w:eastAsia="en-GB"/>
    </w:rPr>
  </w:style>
  <w:style w:type="paragraph" w:styleId="Kolorowecieniowanieakcent11" w:customStyle="1">
    <w:name w:val="Kolorowe cieniowanie — akcent 11"/>
    <w:uiPriority w:val="99"/>
    <w:semiHidden/>
    <w:qFormat/>
    <w:pPr>
      <w:widowControl/>
      <w:bidi w:val="0"/>
      <w:jc w:val="left"/>
    </w:pPr>
    <w:rPr>
      <w:rFonts w:ascii="Times New Roman" w:hAnsi="Times New Roman" w:eastAsia="SimSun" w:cs="Times New Roman"/>
      <w:color w:val="00000A"/>
      <w:kern w:val="0"/>
      <w:sz w:val="20"/>
      <w:szCs w:val="20"/>
      <w:lang w:val="pl-PL" w:eastAsia="ar-SA" w:bidi="ar-SA"/>
    </w:rPr>
  </w:style>
  <w:style w:type="paragraph" w:styleId="Xl71" w:customStyle="1">
    <w:name w:val="xl71"/>
    <w:basedOn w:val="Normal"/>
    <w:qFormat/>
    <w:pPr>
      <w:pBdr>
        <w:top w:val="single" w:sz="4" w:space="0" w:color="000001"/>
        <w:left w:val="single" w:sz="4" w:space="0" w:color="000001"/>
        <w:bottom w:val="single" w:sz="4" w:space="0" w:color="000001"/>
        <w:right w:val="single" w:sz="4" w:space="0" w:color="000001"/>
      </w:pBdr>
      <w:shd w:val="clear" w:color="FFFFFF" w:fill="FFFFFF"/>
      <w:suppressAutoHyphens w:val="false"/>
      <w:spacing w:beforeAutospacing="1" w:afterAutospacing="1"/>
      <w:jc w:val="center"/>
      <w:textAlignment w:val="center"/>
    </w:pPr>
    <w:rPr>
      <w:sz w:val="16"/>
      <w:szCs w:val="16"/>
      <w:lang w:eastAsia="pl-PL"/>
    </w:rPr>
  </w:style>
  <w:style w:type="paragraph" w:styleId="Revision">
    <w:name w:val="Revision"/>
    <w:uiPriority w:val="99"/>
    <w:semiHidden/>
    <w:qFormat/>
    <w:pPr>
      <w:widowControl/>
      <w:bidi w:val="0"/>
      <w:jc w:val="left"/>
    </w:pPr>
    <w:rPr>
      <w:rFonts w:ascii="Times New Roman" w:hAnsi="Times New Roman" w:eastAsia="SimSun" w:cs="Times New Roman"/>
      <w:color w:val="00000A"/>
      <w:kern w:val="0"/>
      <w:sz w:val="20"/>
      <w:szCs w:val="20"/>
      <w:lang w:val="pl-PL" w:eastAsia="ar-SA" w:bidi="ar-SA"/>
    </w:rPr>
  </w:style>
  <w:style w:type="paragraph" w:styleId="Tiret0" w:customStyle="1">
    <w:name w:val="Tiret 0"/>
    <w:basedOn w:val="Point0"/>
    <w:qFormat/>
    <w:pPr>
      <w:tabs>
        <w:tab w:val="left" w:pos="850" w:leader="none"/>
      </w:tabs>
    </w:pPr>
    <w:rPr/>
  </w:style>
  <w:style w:type="paragraph" w:styleId="NumPar1" w:customStyle="1">
    <w:name w:val="NumPar 1"/>
    <w:basedOn w:val="Normal"/>
    <w:qFormat/>
    <w:pPr>
      <w:tabs>
        <w:tab w:val="left" w:pos="850" w:leader="none"/>
      </w:tabs>
      <w:suppressAutoHyphens w:val="false"/>
      <w:spacing w:before="120" w:after="120"/>
      <w:jc w:val="both"/>
    </w:pPr>
    <w:rPr>
      <w:rFonts w:eastAsia="Calibri"/>
      <w:sz w:val="24"/>
      <w:szCs w:val="22"/>
      <w:lang w:eastAsia="en-GB"/>
    </w:rPr>
  </w:style>
  <w:style w:type="paragraph" w:styleId="Xl63" w:customStyle="1">
    <w:name w:val="xl63"/>
    <w:basedOn w:val="Normal"/>
    <w:qFormat/>
    <w:pPr>
      <w:shd w:val="clear" w:color="FFFFFF" w:fill="FFFFFF"/>
      <w:suppressAutoHyphens w:val="false"/>
      <w:spacing w:beforeAutospacing="1" w:afterAutospacing="1"/>
    </w:pPr>
    <w:rPr>
      <w:sz w:val="12"/>
      <w:szCs w:val="12"/>
      <w:lang w:eastAsia="pl-PL"/>
    </w:rPr>
  </w:style>
  <w:style w:type="paragraph" w:styleId="NumPar3" w:customStyle="1">
    <w:name w:val="NumPar 3"/>
    <w:basedOn w:val="Normal"/>
    <w:qFormat/>
    <w:pPr>
      <w:tabs>
        <w:tab w:val="left" w:pos="850" w:leader="none"/>
      </w:tabs>
      <w:suppressAutoHyphens w:val="false"/>
      <w:spacing w:before="120" w:after="120"/>
      <w:jc w:val="both"/>
    </w:pPr>
    <w:rPr>
      <w:rFonts w:eastAsia="Calibri"/>
      <w:sz w:val="24"/>
      <w:szCs w:val="22"/>
      <w:lang w:eastAsia="en-GB"/>
    </w:rPr>
  </w:style>
  <w:style w:type="paragraph" w:styleId="PartTitle" w:customStyle="1">
    <w:name w:val="PartTitle"/>
    <w:basedOn w:val="Normal"/>
    <w:next w:val="ChapterTitle"/>
    <w:qFormat/>
    <w:pPr>
      <w:keepNext w:val="true"/>
      <w:pageBreakBefore/>
      <w:suppressAutoHyphens w:val="false"/>
      <w:spacing w:before="120" w:after="360"/>
      <w:jc w:val="center"/>
    </w:pPr>
    <w:rPr>
      <w:rFonts w:eastAsia="Calibri"/>
      <w:b/>
      <w:sz w:val="36"/>
      <w:szCs w:val="22"/>
      <w:lang w:eastAsia="en-GB"/>
    </w:rPr>
  </w:style>
  <w:style w:type="paragraph" w:styleId="ManualNumPar1" w:customStyle="1">
    <w:name w:val="Manual NumPar 1"/>
    <w:basedOn w:val="Normal"/>
    <w:qFormat/>
    <w:pPr>
      <w:suppressAutoHyphens w:val="false"/>
      <w:spacing w:before="120" w:after="120"/>
      <w:ind w:left="850" w:hanging="850"/>
      <w:jc w:val="both"/>
    </w:pPr>
    <w:rPr>
      <w:rFonts w:eastAsia="Calibri"/>
      <w:sz w:val="24"/>
      <w:szCs w:val="22"/>
      <w:lang w:eastAsia="en-GB"/>
    </w:rPr>
  </w:style>
  <w:style w:type="paragraph" w:styleId="Text1" w:customStyle="1">
    <w:name w:val="Text 1"/>
    <w:basedOn w:val="Normal"/>
    <w:qFormat/>
    <w:pPr>
      <w:suppressAutoHyphens w:val="false"/>
      <w:spacing w:before="120" w:after="120"/>
      <w:ind w:left="850" w:hanging="0"/>
      <w:jc w:val="both"/>
    </w:pPr>
    <w:rPr>
      <w:rFonts w:eastAsia="Calibri"/>
      <w:sz w:val="24"/>
      <w:szCs w:val="22"/>
      <w:lang w:eastAsia="en-GB"/>
    </w:rPr>
  </w:style>
  <w:style w:type="paragraph" w:styleId="NumPar2" w:customStyle="1">
    <w:name w:val="NumPar 2"/>
    <w:basedOn w:val="Normal"/>
    <w:qFormat/>
    <w:pPr>
      <w:tabs>
        <w:tab w:val="left" w:pos="850" w:leader="none"/>
      </w:tabs>
      <w:suppressAutoHyphens w:val="false"/>
      <w:spacing w:before="120" w:after="120"/>
      <w:jc w:val="both"/>
    </w:pPr>
    <w:rPr>
      <w:rFonts w:eastAsia="Calibri"/>
      <w:sz w:val="24"/>
      <w:szCs w:val="22"/>
      <w:lang w:eastAsia="en-GB"/>
    </w:rPr>
  </w:style>
  <w:style w:type="paragraph" w:styleId="Redniasiatka1akcent21" w:customStyle="1">
    <w:name w:val="Średnia siatka 1 — akcent 21"/>
    <w:basedOn w:val="Normal"/>
    <w:qFormat/>
    <w:pPr>
      <w:ind w:left="708" w:hanging="0"/>
    </w:pPr>
    <w:rPr/>
  </w:style>
  <w:style w:type="paragraph" w:styleId="NumPar4" w:customStyle="1">
    <w:name w:val="NumPar 4"/>
    <w:basedOn w:val="Normal"/>
    <w:qFormat/>
    <w:pPr>
      <w:tabs>
        <w:tab w:val="left" w:pos="850" w:leader="none"/>
      </w:tabs>
      <w:suppressAutoHyphens w:val="false"/>
      <w:spacing w:before="120" w:after="120"/>
      <w:jc w:val="both"/>
    </w:pPr>
    <w:rPr>
      <w:rFonts w:eastAsia="Calibri"/>
      <w:sz w:val="24"/>
      <w:szCs w:val="22"/>
      <w:lang w:eastAsia="en-GB"/>
    </w:rPr>
  </w:style>
  <w:style w:type="paragraph" w:styleId="Point0" w:customStyle="1">
    <w:name w:val="Point 0"/>
    <w:basedOn w:val="Normal"/>
    <w:qFormat/>
    <w:pPr>
      <w:suppressAutoHyphens w:val="false"/>
      <w:spacing w:before="120" w:after="120"/>
      <w:ind w:left="850" w:hanging="850"/>
      <w:jc w:val="both"/>
    </w:pPr>
    <w:rPr>
      <w:rFonts w:eastAsia="Calibri"/>
      <w:sz w:val="24"/>
      <w:szCs w:val="22"/>
      <w:lang w:eastAsia="en-GB"/>
    </w:rPr>
  </w:style>
  <w:style w:type="paragraph" w:styleId="Nagwek11" w:customStyle="1">
    <w:name w:val="Nagłówek1"/>
    <w:basedOn w:val="Normal"/>
    <w:qFormat/>
    <w:pPr>
      <w:keepNext w:val="true"/>
      <w:spacing w:before="240" w:after="120"/>
    </w:pPr>
    <w:rPr>
      <w:rFonts w:ascii="Arial" w:hAnsi="Arial" w:eastAsia="Arial Unicode MS" w:cs="Tahoma"/>
      <w:sz w:val="28"/>
      <w:szCs w:val="28"/>
    </w:rPr>
  </w:style>
  <w:style w:type="paragraph" w:styleId="Xl67" w:customStyle="1">
    <w:name w:val="xl67"/>
    <w:basedOn w:val="Normal"/>
    <w:qFormat/>
    <w:pPr>
      <w:pBdr>
        <w:top w:val="single" w:sz="4" w:space="0" w:color="000001"/>
        <w:left w:val="single" w:sz="4" w:space="0" w:color="000001"/>
        <w:bottom w:val="single" w:sz="4" w:space="0" w:color="000001"/>
        <w:right w:val="single" w:sz="4" w:space="0" w:color="000001"/>
      </w:pBdr>
      <w:shd w:val="clear" w:color="FFFFFF" w:fill="F0F0F4"/>
      <w:suppressAutoHyphens w:val="false"/>
      <w:spacing w:beforeAutospacing="1" w:afterAutospacing="1"/>
      <w:jc w:val="center"/>
      <w:textAlignment w:val="center"/>
    </w:pPr>
    <w:rPr>
      <w:sz w:val="16"/>
      <w:szCs w:val="16"/>
      <w:lang w:eastAsia="pl-PL"/>
    </w:rPr>
  </w:style>
  <w:style w:type="paragraph" w:styleId="Akapitzlist1" w:customStyle="1">
    <w:name w:val="Akapit z listą1"/>
    <w:basedOn w:val="Normal"/>
    <w:uiPriority w:val="99"/>
    <w:qFormat/>
    <w:pPr>
      <w:spacing w:lineRule="auto" w:line="276" w:before="0" w:after="200"/>
      <w:ind w:left="720" w:hanging="0"/>
    </w:pPr>
    <w:rPr>
      <w:rFonts w:ascii="Calibri" w:hAnsi="Calibri" w:cs="Calibri"/>
      <w:kern w:val="2"/>
      <w:sz w:val="22"/>
      <w:szCs w:val="22"/>
    </w:rPr>
  </w:style>
  <w:style w:type="paragraph" w:styleId="Xl73" w:customStyle="1">
    <w:name w:val="xl73"/>
    <w:basedOn w:val="Normal"/>
    <w:qFormat/>
    <w:pPr>
      <w:pBdr>
        <w:top w:val="single" w:sz="4" w:space="0" w:color="000001"/>
        <w:left w:val="single" w:sz="4" w:space="0" w:color="000001"/>
        <w:bottom w:val="single" w:sz="4" w:space="0" w:color="000001"/>
        <w:right w:val="single" w:sz="4" w:space="0" w:color="000001"/>
      </w:pBdr>
      <w:shd w:val="clear" w:color="FFFFFF" w:fill="FFFFFF"/>
      <w:suppressAutoHyphens w:val="false"/>
      <w:spacing w:beforeAutospacing="1" w:afterAutospacing="1"/>
      <w:jc w:val="right"/>
      <w:textAlignment w:val="center"/>
    </w:pPr>
    <w:rPr>
      <w:b/>
      <w:bCs/>
      <w:color w:val="333333"/>
      <w:sz w:val="14"/>
      <w:szCs w:val="14"/>
      <w:lang w:eastAsia="pl-PL"/>
    </w:rPr>
  </w:style>
  <w:style w:type="paragraph" w:styleId="Liniapozioma" w:customStyle="1">
    <w:name w:val="Linia pozioma"/>
    <w:basedOn w:val="Normal"/>
    <w:qFormat/>
    <w:pPr>
      <w:suppressLineNumbers/>
      <w:pBdr>
        <w:bottom w:val="double" w:sz="6" w:space="0" w:color="808080"/>
      </w:pBdr>
      <w:spacing w:before="0" w:after="283"/>
    </w:pPr>
    <w:rPr>
      <w:sz w:val="12"/>
      <w:szCs w:val="12"/>
    </w:rPr>
  </w:style>
  <w:style w:type="paragraph" w:styleId="Xl76" w:customStyle="1">
    <w:name w:val="xl76"/>
    <w:basedOn w:val="Normal"/>
    <w:qFormat/>
    <w:pPr>
      <w:pBdr>
        <w:top w:val="single" w:sz="4" w:space="0" w:color="000001"/>
        <w:left w:val="single" w:sz="4" w:space="0" w:color="000001"/>
        <w:bottom w:val="single" w:sz="4" w:space="0" w:color="000001"/>
        <w:right w:val="single" w:sz="4" w:space="0" w:color="000001"/>
      </w:pBdr>
      <w:shd w:val="clear" w:color="FFFFFF" w:fill="CCFFCC"/>
      <w:suppressAutoHyphens w:val="false"/>
      <w:spacing w:beforeAutospacing="1" w:afterAutospacing="1"/>
      <w:jc w:val="center"/>
      <w:textAlignment w:val="center"/>
    </w:pPr>
    <w:rPr>
      <w:b/>
      <w:bCs/>
      <w:sz w:val="14"/>
      <w:szCs w:val="14"/>
      <w:lang w:eastAsia="pl-PL"/>
    </w:rPr>
  </w:style>
  <w:style w:type="paragraph" w:styleId="Xl72" w:customStyle="1">
    <w:name w:val="xl72"/>
    <w:basedOn w:val="Normal"/>
    <w:qFormat/>
    <w:pPr>
      <w:pBdr>
        <w:bottom w:val="single" w:sz="4" w:space="0" w:color="000001"/>
      </w:pBdr>
      <w:shd w:val="clear" w:color="FFFFFF" w:fill="FFFFFF"/>
      <w:suppressAutoHyphens w:val="false"/>
      <w:spacing w:beforeAutospacing="1" w:afterAutospacing="1"/>
      <w:textAlignment w:val="center"/>
    </w:pPr>
    <w:rPr>
      <w:b/>
      <w:bCs/>
      <w:sz w:val="24"/>
      <w:szCs w:val="24"/>
      <w:lang w:eastAsia="pl-PL"/>
    </w:rPr>
  </w:style>
  <w:style w:type="paragraph" w:styleId="SIWZtekst" w:customStyle="1">
    <w:name w:val="SIWZ_tekst"/>
    <w:basedOn w:val="Normal"/>
    <w:link w:val="SIWZtekstZnak"/>
    <w:qFormat/>
    <w:pPr>
      <w:tabs>
        <w:tab w:val="left" w:pos="720" w:leader="none"/>
      </w:tabs>
      <w:suppressAutoHyphens w:val="false"/>
      <w:spacing w:lineRule="auto" w:line="360" w:before="240" w:after="0"/>
      <w:jc w:val="both"/>
    </w:pPr>
    <w:rPr>
      <w:rFonts w:ascii="Arial" w:hAnsi="Arial" w:cs="Arial"/>
      <w:sz w:val="22"/>
      <w:szCs w:val="22"/>
    </w:rPr>
  </w:style>
  <w:style w:type="paragraph" w:styleId="Teksttreci1" w:customStyle="1">
    <w:name w:val="Tekst treści1"/>
    <w:basedOn w:val="Normal"/>
    <w:link w:val="Teksttreci"/>
    <w:qFormat/>
    <w:pPr>
      <w:shd w:val="clear" w:color="auto" w:fill="FFFFFF"/>
      <w:suppressAutoHyphens w:val="false"/>
      <w:spacing w:lineRule="exact" w:line="173" w:before="0" w:after="600"/>
      <w:ind w:hanging="420"/>
    </w:pPr>
    <w:rPr>
      <w:rFonts w:ascii="Century Gothic" w:hAnsi="Century Gothic" w:cs="Century Gothic"/>
      <w:sz w:val="17"/>
      <w:szCs w:val="17"/>
      <w:lang w:eastAsia="pl-PL"/>
    </w:rPr>
  </w:style>
  <w:style w:type="paragraph" w:styleId="Style21" w:customStyle="1">
    <w:name w:val="Style21"/>
    <w:basedOn w:val="Normal"/>
    <w:uiPriority w:val="99"/>
    <w:qFormat/>
    <w:pPr>
      <w:widowControl w:val="false"/>
      <w:suppressAutoHyphens w:val="false"/>
      <w:spacing w:lineRule="exact" w:line="293"/>
      <w:jc w:val="center"/>
    </w:pPr>
    <w:rPr>
      <w:sz w:val="24"/>
      <w:szCs w:val="24"/>
      <w:lang w:eastAsia="pl-PL"/>
    </w:rPr>
  </w:style>
  <w:style w:type="paragraph" w:styleId="Tiret1" w:customStyle="1">
    <w:name w:val="Tiret 1"/>
    <w:basedOn w:val="Point1"/>
    <w:qFormat/>
    <w:pPr>
      <w:tabs>
        <w:tab w:val="left" w:pos="1417" w:leader="none"/>
      </w:tabs>
    </w:pPr>
    <w:rPr/>
  </w:style>
  <w:style w:type="paragraph" w:styleId="Xl70" w:customStyle="1">
    <w:name w:val="xl70"/>
    <w:basedOn w:val="Normal"/>
    <w:qFormat/>
    <w:pPr>
      <w:pBdr>
        <w:top w:val="single" w:sz="4" w:space="0" w:color="000001"/>
        <w:left w:val="single" w:sz="4" w:space="0" w:color="000001"/>
        <w:bottom w:val="single" w:sz="4" w:space="0" w:color="000001"/>
        <w:right w:val="single" w:sz="4" w:space="0" w:color="000001"/>
      </w:pBdr>
      <w:shd w:val="clear" w:color="FFFFFF" w:fill="FFFFFF"/>
      <w:suppressAutoHyphens w:val="false"/>
      <w:spacing w:beforeAutospacing="1" w:afterAutospacing="1"/>
      <w:jc w:val="center"/>
      <w:textAlignment w:val="center"/>
    </w:pPr>
    <w:rPr>
      <w:sz w:val="16"/>
      <w:szCs w:val="16"/>
      <w:lang w:eastAsia="pl-PL"/>
    </w:rPr>
  </w:style>
  <w:style w:type="paragraph" w:styleId="Style22" w:customStyle="1">
    <w:name w:val="Style2"/>
    <w:basedOn w:val="Normal"/>
    <w:uiPriority w:val="99"/>
    <w:qFormat/>
    <w:pPr>
      <w:widowControl w:val="false"/>
      <w:suppressAutoHyphens w:val="false"/>
    </w:pPr>
    <w:rPr>
      <w:sz w:val="24"/>
      <w:szCs w:val="24"/>
      <w:lang w:eastAsia="pl-PL"/>
    </w:rPr>
  </w:style>
  <w:style w:type="paragraph" w:styleId="ListParagraph">
    <w:name w:val="List Paragraph"/>
    <w:basedOn w:val="Normal"/>
    <w:uiPriority w:val="34"/>
    <w:qFormat/>
    <w:pPr>
      <w:spacing w:before="0" w:after="0"/>
      <w:ind w:left="720" w:hanging="0"/>
      <w:contextualSpacing/>
    </w:pPr>
    <w:rPr/>
  </w:style>
  <w:style w:type="paragraph" w:styleId="Tekstkomentarza1" w:customStyle="1">
    <w:name w:val="Tekst komentarza1"/>
    <w:basedOn w:val="Normal"/>
    <w:qFormat/>
    <w:pPr>
      <w:spacing w:before="0" w:after="200"/>
    </w:pPr>
    <w:rPr>
      <w:rFonts w:ascii="Calibri" w:hAnsi="Calibri" w:eastAsia="Calibri"/>
    </w:rPr>
  </w:style>
  <w:style w:type="paragraph" w:styleId="Xl65" w:customStyle="1">
    <w:name w:val="xl65"/>
    <w:basedOn w:val="Normal"/>
    <w:qFormat/>
    <w:pPr>
      <w:pBdr>
        <w:top w:val="single" w:sz="4" w:space="0" w:color="000001"/>
        <w:left w:val="single" w:sz="4" w:space="0" w:color="000001"/>
        <w:bottom w:val="single" w:sz="4" w:space="0" w:color="000001"/>
        <w:right w:val="single" w:sz="4" w:space="0" w:color="000001"/>
      </w:pBdr>
      <w:shd w:val="clear" w:color="FFFFFF" w:fill="CEFFCE"/>
      <w:suppressAutoHyphens w:val="false"/>
      <w:spacing w:beforeAutospacing="1" w:afterAutospacing="1"/>
      <w:jc w:val="center"/>
      <w:textAlignment w:val="center"/>
    </w:pPr>
    <w:rPr>
      <w:sz w:val="16"/>
      <w:szCs w:val="16"/>
      <w:lang w:eastAsia="pl-PL"/>
    </w:rPr>
  </w:style>
  <w:style w:type="paragraph" w:styleId="Xl68" w:customStyle="1">
    <w:name w:val="xl68"/>
    <w:basedOn w:val="Normal"/>
    <w:qFormat/>
    <w:pPr>
      <w:pBdr>
        <w:top w:val="single" w:sz="4" w:space="0" w:color="000001"/>
        <w:left w:val="single" w:sz="4" w:space="0" w:color="000001"/>
        <w:bottom w:val="single" w:sz="4" w:space="0" w:color="000001"/>
        <w:right w:val="single" w:sz="4" w:space="0" w:color="000001"/>
      </w:pBdr>
      <w:shd w:val="clear" w:color="FFFFFF" w:fill="F0F0F4"/>
      <w:suppressAutoHyphens w:val="false"/>
      <w:spacing w:beforeAutospacing="1" w:afterAutospacing="1"/>
      <w:jc w:val="center"/>
      <w:textAlignment w:val="center"/>
    </w:pPr>
    <w:rPr>
      <w:sz w:val="16"/>
      <w:szCs w:val="16"/>
      <w:lang w:eastAsia="pl-PL"/>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3">
    <w:name w:val="Tabela - Siatka3"/>
    <w:basedOn w:val="Standardowy"/>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
    <w:name w:val="Tabela - Siatka2"/>
    <w:basedOn w:val="Standardowy"/>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4">
    <w:name w:val="Tabela - Siatka4"/>
    <w:basedOn w:val="Standardowy"/>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5">
    <w:name w:val="Tabela - Siatka5"/>
    <w:basedOn w:val="Standardowy"/>
    <w:uiPriority w:val="5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1">
    <w:name w:val="Tabela - Siatka11"/>
    <w:basedOn w:val="Standardowy"/>
    <w:uiPriority w:val="5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1">
    <w:name w:val="Tabela - Siatka21"/>
    <w:basedOn w:val="Standardowy"/>
    <w:uiPriority w:val="5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31">
    <w:name w:val="Tabela - Siatka31"/>
    <w:basedOn w:val="Standardowy"/>
    <w:uiPriority w:val="5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41">
    <w:name w:val="Tabela - Siatka41"/>
    <w:basedOn w:val="Standardowy"/>
    <w:uiPriority w:val="5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6">
    <w:name w:val="Tabela - Siatka6"/>
    <w:basedOn w:val="Standardowy"/>
    <w:uiPriority w:val="3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7">
    <w:name w:val="Tabela - Siatka7"/>
    <w:basedOn w:val="Standardowy"/>
    <w:uiPriority w:val="39"/>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Application>LibreOffice/5.4.5.1$Linux_x86 LibreOffice_project/79c9829dd5d8054ec39a82dc51cd9eff340dbee8</Application>
  <Pages>22</Pages>
  <Words>8114</Words>
  <Characters>54209</Characters>
  <CharactersWithSpaces>62048</CharactersWithSpaces>
  <Paragraphs>290</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2021-09-08T07:28:00Z</dcterms:created>
  <dc:creator>aneta.malolepsza</dc:creator>
  <dc:description/>
  <dc:language>pl-PL</dc:language>
  <cp:lastModifiedBy>Knoppix User</cp:lastModifiedBy>
  <cp:lastPrinted>2017-05-23T11:32:00Z</cp:lastPrinted>
  <dcterms:modified xsi:type="dcterms:W3CDTF">2021-10-20T10:30:47Z</dcterms:modified>
  <cp:revision>20</cp:revision>
  <dc:subject/>
  <dc:title>Nadleśnictwo Złotów</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KSOProductBuildVer">
    <vt:lpwstr>1045-11.2.0.9718</vt:lpwstr>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